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960" w:after="80"/>
      </w:pPr>
    </w:p>
    <w:p>
      <w:pPr>
        <w:jc w:val="center"/>
      </w:pPr>
      <w:r>
        <w:rPr>
          <w:rFonts w:ascii="NanumGothic" w:hAnsi="NanumGothic" w:eastAsia="NanumGothic"/>
          <w:b/>
          <w:color w:val="364A46"/>
          <w:sz w:val="52"/>
        </w:rPr>
        <w:t>상호 비밀유지계약서</w:t>
      </w:r>
    </w:p>
    <w:p>
      <w:pPr>
        <w:jc w:val="center"/>
      </w:pPr>
      <w:r>
        <w:rPr>
          <w:rFonts w:ascii="NanumGothic" w:hAnsi="NanumGothic" w:eastAsia="NanumGothic"/>
          <w:b w:val="0"/>
          <w:color w:val="46878C"/>
          <w:sz w:val="24"/>
        </w:rPr>
        <w:t>GRBM 검토 및 전략적 협력을 위한 Mutual Non-Disclosure Agreement</w:t>
      </w:r>
    </w:p>
    <w:p>
      <w:pPr>
        <w:jc w:val="center"/>
      </w:pPr>
      <w:r>
        <w:rPr>
          <w:rFonts w:ascii="NanumGothic" w:hAnsi="NanumGothic" w:eastAsia="NanumGothic"/>
          <w:b/>
          <w:color w:val="71A65B"/>
          <w:sz w:val="22"/>
        </w:rPr>
        <w:t>GRBM | Green Red BIO Metabolome</w:t>
      </w:r>
    </w:p>
    <w:tbl>
      <w:tblPr>
        <w:tblW w:type="auto" w:w="0"/>
        <w:jc w:val="center"/>
        <w:tblLayout w:type="autofit"/>
        <w:tblLook w:firstColumn="1" w:firstRow="1" w:lastColumn="0" w:lastRow="0" w:noHBand="0" w:noVBand="1" w:val="04A0"/>
      </w:tblPr>
      <w:tblGrid>
        <w:gridCol w:w="9749"/>
      </w:tblGrid>
      <w:tr>
        <w:tc>
          <w:tcPr>
            <w:tcW w:type="dxa" w:w="9749"/>
            <w:shd w:fill="E7F1F2"/>
            <w:tcBorders>
              <w:top w:sz="10" w:val="single" w:color="BFD7D8"/>
              <w:left w:sz="10" w:val="single" w:color="BFD7D8"/>
              <w:bottom w:sz="10" w:val="single" w:color="BFD7D8"/>
              <w:right w:sz="10" w:val="single" w:color="BFD7D8"/>
            </w:tcBorders>
            <w:vAlign w:val="center"/>
          </w:tcPr>
          <w:p>
            <w:pPr>
              <w:jc w:val="center"/>
            </w:pPr>
            <w:r>
              <w:rPr>
                <w:rFonts w:ascii="NanumGothic" w:hAnsi="NanumGothic" w:eastAsia="NanumGothic"/>
                <w:b/>
                <w:color w:val="364A46"/>
                <w:sz w:val="19"/>
              </w:rPr>
              <w:t>GRBM 기술 검토, 사업화 협의, 투자, 라이선스, 공급, 공동연구 및 전략적 협력 논의를 위한 상호 비밀유지계약서</w:t>
            </w:r>
          </w:p>
          <w:p>
            <w:pPr>
              <w:jc w:val="center"/>
            </w:pPr>
            <w:r>
              <w:rPr>
                <w:rFonts w:ascii="NanumGothic" w:hAnsi="NanumGothic" w:eastAsia="NanumGothic"/>
                <w:b w:val="0"/>
                <w:color w:val="46878C"/>
                <w:sz w:val="18"/>
              </w:rPr>
              <w:t>NDA Page: www.elanvitalbio.com</w:t>
            </w:r>
          </w:p>
          <w:p>
            <w:pPr>
              <w:jc w:val="center"/>
            </w:pPr>
            <w:r>
              <w:rPr>
                <w:rFonts w:ascii="NanumGothic" w:hAnsi="NanumGothic" w:eastAsia="NanumGothic"/>
                <w:b w:val="0"/>
                <w:color w:val="46878C"/>
                <w:sz w:val="18"/>
              </w:rPr>
              <w:t>Contact: elanvitalbio@gmail.com</w:t>
            </w:r>
          </w:p>
        </w:tc>
      </w:tr>
    </w:tbl>
    <w:p>
      <w:pPr>
        <w:spacing w:before="560"/>
        <w:jc w:val="center"/>
      </w:pPr>
      <w:r>
        <w:rPr>
          <w:rFonts w:ascii="NanumGothic" w:hAnsi="NanumGothic" w:eastAsia="NanumGothic"/>
          <w:b/>
          <w:color w:val="364A46"/>
          <w:sz w:val="26"/>
        </w:rPr>
        <w:t>ELAN VITAL BIO Co., Ltd.</w:t>
      </w:r>
    </w:p>
    <w:p>
      <w:pPr>
        <w:jc w:val="center"/>
      </w:pPr>
      <w:r>
        <w:rPr>
          <w:rFonts w:ascii="NanumGothic" w:hAnsi="NanumGothic" w:eastAsia="NanumGothic"/>
          <w:b w:val="0"/>
          <w:color w:val="697370"/>
          <w:sz w:val="17"/>
        </w:rPr>
        <w:t>Version 1.0 | Execution Draft</w:t>
      </w:r>
    </w:p>
    <w:p>
      <w:r>
        <w:br w:type="page"/>
      </w:r>
    </w:p>
    <w:p>
      <w:pPr>
        <w:pStyle w:val="Heading1"/>
      </w:pPr>
      <w:r>
        <w:rPr>
          <w:rFonts w:ascii="NanumGothic" w:hAnsi="NanumGothic" w:eastAsia="NanumGothic"/>
          <w:b/>
          <w:color w:val="46878C"/>
          <w:sz w:val="26"/>
        </w:rPr>
        <w:t>계약 체결 정보</w:t>
      </w:r>
    </w:p>
    <w:tbl>
      <w:tblPr>
        <w:tblW w:type="auto" w:w="0"/>
        <w:jc w:val="center"/>
        <w:tblLayout w:type="fixed"/>
        <w:tblLook w:firstColumn="1" w:firstRow="1" w:lastColumn="0" w:lastRow="0" w:noHBand="0" w:noVBand="1" w:val="04A0"/>
      </w:tblPr>
      <w:tblGrid>
        <w:gridCol w:w="4874"/>
        <w:gridCol w:w="4874"/>
      </w:tblGrid>
      <w:tr>
        <w:tc>
          <w:tcPr>
            <w:tcW w:type="dxa" w:w="2376"/>
            <w:shd w:fill="EAF3E6"/>
            <w:tcBorders>
              <w:top w:sz="6" w:val="single" w:color="B6CDAE"/>
              <w:left w:sz="6" w:val="single" w:color="B6CDAE"/>
              <w:bottom w:sz="6" w:val="single" w:color="B6CDAE"/>
              <w:right w:sz="6" w:val="single" w:color="B6CDAE"/>
            </w:tcBorders>
            <w:vAlign w:val="center"/>
          </w:tcPr>
          <w:p>
            <w:pPr>
              <w:spacing w:after="20"/>
            </w:pPr>
            <w:r>
              <w:rPr>
                <w:rFonts w:ascii="NanumGothic" w:hAnsi="NanumGothic" w:eastAsia="NanumGothic"/>
                <w:b/>
                <w:color w:val="364A46"/>
                <w:sz w:val="17"/>
              </w:rPr>
              <w:t>계약일</w:t>
            </w:r>
          </w:p>
        </w:tc>
        <w:tc>
          <w:tcPr>
            <w:tcW w:type="dxa" w:w="7272"/>
            <w:tcBorders>
              <w:top w:sz="6" w:val="single" w:color="B6CDAE"/>
              <w:left w:sz="6" w:val="single" w:color="B6CDAE"/>
              <w:bottom w:sz="6" w:val="single" w:color="B6CDAE"/>
              <w:right w:sz="6" w:val="single" w:color="B6CDAE"/>
            </w:tcBorders>
            <w:vAlign w:val="center"/>
          </w:tcPr>
          <w:p>
            <w:pPr>
              <w:spacing w:after="20"/>
            </w:pPr>
            <w:r>
              <w:rPr>
                <w:rFonts w:ascii="NanumGothic" w:hAnsi="NanumGothic" w:eastAsia="NanumGothic"/>
                <w:b w:val="0"/>
                <w:color w:val="303A37"/>
                <w:sz w:val="17"/>
              </w:rPr>
              <w:t>[YYYY.MM.DD]</w:t>
            </w:r>
          </w:p>
        </w:tc>
      </w:tr>
      <w:tr>
        <w:tc>
          <w:tcPr>
            <w:tcW w:type="dxa" w:w="2376"/>
            <w:shd w:fill="EAF3E6"/>
            <w:tcBorders>
              <w:top w:sz="6" w:val="single" w:color="B6CDAE"/>
              <w:left w:sz="6" w:val="single" w:color="B6CDAE"/>
              <w:bottom w:sz="6" w:val="single" w:color="B6CDAE"/>
              <w:right w:sz="6" w:val="single" w:color="B6CDAE"/>
            </w:tcBorders>
            <w:vAlign w:val="center"/>
          </w:tcPr>
          <w:p>
            <w:pPr>
              <w:spacing w:after="20"/>
            </w:pPr>
            <w:r>
              <w:rPr>
                <w:rFonts w:ascii="NanumGothic" w:hAnsi="NanumGothic" w:eastAsia="NanumGothic"/>
                <w:b/>
                <w:color w:val="364A46"/>
                <w:sz w:val="17"/>
              </w:rPr>
              <w:t>당사자 A</w:t>
            </w:r>
          </w:p>
        </w:tc>
        <w:tc>
          <w:tcPr>
            <w:tcW w:type="dxa" w:w="7272"/>
            <w:tcBorders>
              <w:top w:sz="6" w:val="single" w:color="B6CDAE"/>
              <w:left w:sz="6" w:val="single" w:color="B6CDAE"/>
              <w:bottom w:sz="6" w:val="single" w:color="B6CDAE"/>
              <w:right w:sz="6" w:val="single" w:color="B6CDAE"/>
            </w:tcBorders>
            <w:vAlign w:val="center"/>
          </w:tcPr>
          <w:p>
            <w:pPr>
              <w:spacing w:after="20"/>
            </w:pPr>
            <w:r>
              <w:rPr>
                <w:rFonts w:ascii="NanumGothic" w:hAnsi="NanumGothic" w:eastAsia="NanumGothic"/>
                <w:b w:val="0"/>
                <w:color w:val="303A37"/>
                <w:sz w:val="17"/>
              </w:rPr>
              <w:t>엘랑비탈바이오 주식회사 (ELAN VITAL BIO Co., Ltd.)</w:t>
            </w:r>
          </w:p>
        </w:tc>
      </w:tr>
      <w:tr>
        <w:tc>
          <w:tcPr>
            <w:tcW w:type="dxa" w:w="2376"/>
            <w:shd w:fill="EAF3E6"/>
            <w:tcBorders>
              <w:top w:sz="6" w:val="single" w:color="B6CDAE"/>
              <w:left w:sz="6" w:val="single" w:color="B6CDAE"/>
              <w:bottom w:sz="6" w:val="single" w:color="B6CDAE"/>
              <w:right w:sz="6" w:val="single" w:color="B6CDAE"/>
            </w:tcBorders>
            <w:vAlign w:val="center"/>
          </w:tcPr>
          <w:p>
            <w:pPr>
              <w:spacing w:after="20"/>
            </w:pPr>
            <w:r>
              <w:rPr>
                <w:rFonts w:ascii="NanumGothic" w:hAnsi="NanumGothic" w:eastAsia="NanumGothic"/>
                <w:b/>
                <w:color w:val="364A46"/>
                <w:sz w:val="17"/>
              </w:rPr>
              <w:t>당사자 B</w:t>
            </w:r>
          </w:p>
        </w:tc>
        <w:tc>
          <w:tcPr>
            <w:tcW w:type="dxa" w:w="7272"/>
            <w:tcBorders>
              <w:top w:sz="6" w:val="single" w:color="B6CDAE"/>
              <w:left w:sz="6" w:val="single" w:color="B6CDAE"/>
              <w:bottom w:sz="6" w:val="single" w:color="B6CDAE"/>
              <w:right w:sz="6" w:val="single" w:color="B6CDAE"/>
            </w:tcBorders>
            <w:vAlign w:val="center"/>
          </w:tcPr>
          <w:p>
            <w:pPr>
              <w:spacing w:after="20"/>
            </w:pPr>
            <w:r>
              <w:rPr>
                <w:rFonts w:ascii="NanumGothic" w:hAnsi="NanumGothic" w:eastAsia="NanumGothic"/>
                <w:b w:val="0"/>
                <w:color w:val="303A37"/>
                <w:sz w:val="17"/>
              </w:rPr>
              <w:t>[회사명 또는 성명]</w:t>
            </w:r>
          </w:p>
        </w:tc>
      </w:tr>
      <w:tr>
        <w:tc>
          <w:tcPr>
            <w:tcW w:type="dxa" w:w="2376"/>
            <w:shd w:fill="EAF3E6"/>
            <w:tcBorders>
              <w:top w:sz="6" w:val="single" w:color="B6CDAE"/>
              <w:left w:sz="6" w:val="single" w:color="B6CDAE"/>
              <w:bottom w:sz="6" w:val="single" w:color="B6CDAE"/>
              <w:right w:sz="6" w:val="single" w:color="B6CDAE"/>
            </w:tcBorders>
            <w:vAlign w:val="center"/>
          </w:tcPr>
          <w:p>
            <w:pPr>
              <w:spacing w:after="20"/>
            </w:pPr>
            <w:r>
              <w:rPr>
                <w:rFonts w:ascii="NanumGothic" w:hAnsi="NanumGothic" w:eastAsia="NanumGothic"/>
                <w:b/>
                <w:color w:val="364A46"/>
                <w:sz w:val="17"/>
              </w:rPr>
              <w:t>목적</w:t>
            </w:r>
          </w:p>
        </w:tc>
        <w:tc>
          <w:tcPr>
            <w:tcW w:type="dxa" w:w="7272"/>
            <w:tcBorders>
              <w:top w:sz="6" w:val="single" w:color="B6CDAE"/>
              <w:left w:sz="6" w:val="single" w:color="B6CDAE"/>
              <w:bottom w:sz="6" w:val="single" w:color="B6CDAE"/>
              <w:right w:sz="6" w:val="single" w:color="B6CDAE"/>
            </w:tcBorders>
            <w:vAlign w:val="center"/>
          </w:tcPr>
          <w:p>
            <w:pPr>
              <w:spacing w:after="20"/>
            </w:pPr>
            <w:r>
              <w:rPr>
                <w:rFonts w:ascii="NanumGothic" w:hAnsi="NanumGothic" w:eastAsia="NanumGothic"/>
                <w:b w:val="0"/>
                <w:color w:val="303A37"/>
                <w:sz w:val="17"/>
              </w:rPr>
              <w:t>Green Red BIO Metabolome(GRBM)의 기술, 제조 플랫폼, 사업화, 투자, 라이선스, 공급, 공동연구 및 전략적 협력 가능성 검토</w:t>
            </w:r>
          </w:p>
        </w:tc>
      </w:tr>
      <w:tr>
        <w:tc>
          <w:tcPr>
            <w:tcW w:type="dxa" w:w="2376"/>
            <w:shd w:fill="EAF3E6"/>
            <w:tcBorders>
              <w:top w:sz="6" w:val="single" w:color="B6CDAE"/>
              <w:left w:sz="6" w:val="single" w:color="B6CDAE"/>
              <w:bottom w:sz="6" w:val="single" w:color="B6CDAE"/>
              <w:right w:sz="6" w:val="single" w:color="B6CDAE"/>
            </w:tcBorders>
            <w:vAlign w:val="center"/>
          </w:tcPr>
          <w:p>
            <w:pPr>
              <w:spacing w:after="20"/>
            </w:pPr>
            <w:r>
              <w:rPr>
                <w:rFonts w:ascii="NanumGothic" w:hAnsi="NanumGothic" w:eastAsia="NanumGothic"/>
                <w:b/>
                <w:color w:val="364A46"/>
                <w:sz w:val="17"/>
              </w:rPr>
              <w:t>NDA Page</w:t>
            </w:r>
          </w:p>
        </w:tc>
        <w:tc>
          <w:tcPr>
            <w:tcW w:type="dxa" w:w="7272"/>
            <w:tcBorders>
              <w:top w:sz="6" w:val="single" w:color="B6CDAE"/>
              <w:left w:sz="6" w:val="single" w:color="B6CDAE"/>
              <w:bottom w:sz="6" w:val="single" w:color="B6CDAE"/>
              <w:right w:sz="6" w:val="single" w:color="B6CDAE"/>
            </w:tcBorders>
            <w:vAlign w:val="center"/>
          </w:tcPr>
          <w:p>
            <w:pPr>
              <w:spacing w:after="20"/>
            </w:pPr>
            <w:hyperlink r:id="rId11">
              <w:r>
                <w:rPr>
                  <w:rFonts w:ascii="NanumGothic" w:hAnsi="NanumGothic" w:eastAsia="NanumGothic"/>
                  <w:color w:val="2F6F73"/>
                  <w:u w:val="single"/>
                </w:rPr>
                <w:t>www.elanvitalbio.com</w:t>
              </w:r>
            </w:hyperlink>
          </w:p>
        </w:tc>
      </w:tr>
      <w:tr>
        <w:tc>
          <w:tcPr>
            <w:tcW w:type="dxa" w:w="2376"/>
            <w:shd w:fill="EAF3E6"/>
            <w:tcBorders>
              <w:top w:sz="6" w:val="single" w:color="B6CDAE"/>
              <w:left w:sz="6" w:val="single" w:color="B6CDAE"/>
              <w:bottom w:sz="6" w:val="single" w:color="B6CDAE"/>
              <w:right w:sz="6" w:val="single" w:color="B6CDAE"/>
            </w:tcBorders>
            <w:vAlign w:val="center"/>
          </w:tcPr>
          <w:p>
            <w:pPr>
              <w:spacing w:after="20"/>
            </w:pPr>
            <w:r>
              <w:rPr>
                <w:rFonts w:ascii="NanumGothic" w:hAnsi="NanumGothic" w:eastAsia="NanumGothic"/>
                <w:b/>
                <w:color w:val="364A46"/>
                <w:sz w:val="17"/>
              </w:rPr>
              <w:t>Contact</w:t>
            </w:r>
          </w:p>
        </w:tc>
        <w:tc>
          <w:tcPr>
            <w:tcW w:type="dxa" w:w="7272"/>
            <w:tcBorders>
              <w:top w:sz="6" w:val="single" w:color="B6CDAE"/>
              <w:left w:sz="6" w:val="single" w:color="B6CDAE"/>
              <w:bottom w:sz="6" w:val="single" w:color="B6CDAE"/>
              <w:right w:sz="6" w:val="single" w:color="B6CDAE"/>
            </w:tcBorders>
            <w:vAlign w:val="center"/>
          </w:tcPr>
          <w:p>
            <w:pPr>
              <w:spacing w:after="20"/>
            </w:pPr>
            <w:hyperlink r:id="rId12">
              <w:r>
                <w:rPr>
                  <w:rFonts w:ascii="NanumGothic" w:hAnsi="NanumGothic" w:eastAsia="NanumGothic"/>
                  <w:color w:val="2F6F73"/>
                  <w:u w:val="single"/>
                </w:rPr>
                <w:t>elanvitalbio@gmail.com</w:t>
              </w:r>
            </w:hyperlink>
          </w:p>
        </w:tc>
      </w:tr>
    </w:tbl>
    <w:p>
      <w:pPr>
        <w:pStyle w:val="Clause"/>
      </w:pPr>
      <w:r>
        <w:rPr>
          <w:rFonts w:ascii="NanumGothic" w:hAnsi="NanumGothic" w:eastAsia="NanumGothic"/>
          <w:color w:val="303A37"/>
          <w:sz w:val="18"/>
        </w:rPr>
        <w:t>본 상호 비밀유지계약서(이하 “본 계약”)는 위 계약일 현재 엘랑비탈바이오 주식회사(이하 “엘랑비탈바이오”)와 위 당사자 B(이하 “상대방”) 사이에 체결됩니다. 엘랑비탈바이오와 상대방은 각각 “당사자”, 함께 “당사자들”이라 합니다.</w:t>
      </w:r>
    </w:p>
    <w:p>
      <w:pPr>
        <w:pStyle w:val="Heading1"/>
      </w:pPr>
      <w:r>
        <w:rPr>
          <w:rFonts w:ascii="NanumGothic" w:hAnsi="NanumGothic" w:eastAsia="NanumGothic"/>
          <w:b/>
          <w:color w:val="46878C"/>
          <w:sz w:val="25"/>
        </w:rPr>
        <w:t>전문</w:t>
      </w:r>
    </w:p>
    <w:p>
      <w:pPr>
        <w:pStyle w:val="Clause"/>
      </w:pPr>
      <w:r>
        <w:rPr>
          <w:rFonts w:ascii="NanumGothic" w:hAnsi="NanumGothic" w:eastAsia="NanumGothic"/>
          <w:b w:val="0"/>
          <w:color w:val="303A37"/>
        </w:rPr>
        <w:t>A. 엘랑비탈바이오는 Green Red BIO Metabolome(GRBM)과 관련하여 식물, 미생물, 생명정보, 공생 마이크로바이옴, 대사체 및 그 응용 플랫폼을 연구·개발하고 있습니다.</w:t>
      </w:r>
    </w:p>
    <w:p>
      <w:pPr>
        <w:pStyle w:val="Clause"/>
      </w:pPr>
      <w:r>
        <w:rPr>
          <w:rFonts w:ascii="NanumGothic" w:hAnsi="NanumGothic" w:eastAsia="NanumGothic"/>
          <w:b w:val="0"/>
          <w:color w:val="303A37"/>
        </w:rPr>
        <w:t>B. 당사자들은 GRBM의 과학적 기반, 제조 플랫폼, 물질 체계, 제품화 가능성, 사업화 전략, 투자, 라이선스, 공급, 공동연구 또는 기타 전략적 협력 가능성을 검토하고 논의하고자 합니다.</w:t>
      </w:r>
    </w:p>
    <w:p>
      <w:pPr>
        <w:pStyle w:val="Clause"/>
      </w:pPr>
      <w:r>
        <w:rPr>
          <w:rFonts w:ascii="NanumGothic" w:hAnsi="NanumGothic" w:eastAsia="NanumGothic"/>
          <w:b w:val="0"/>
          <w:color w:val="303A37"/>
        </w:rPr>
        <w:t>C. 위 검토와 논의 과정에서 각 당사자는 상대방에게 비밀정보를 공개할 수 있으므로, 당사자들은 비밀정보의 보호와 사용 제한에 관하여 다음과 같이 합의합니다.</w:t>
      </w:r>
    </w:p>
    <w:p>
      <w:pPr>
        <w:pStyle w:val="Heading1"/>
      </w:pPr>
      <w:r>
        <w:rPr>
          <w:rFonts w:ascii="NanumGothic" w:hAnsi="NanumGothic" w:eastAsia="NanumGothic"/>
          <w:b/>
          <w:color w:val="46878C"/>
          <w:sz w:val="25"/>
        </w:rPr>
        <w:t>제1조 목적</w:t>
      </w:r>
    </w:p>
    <w:p>
      <w:pPr>
        <w:pStyle w:val="Clause"/>
      </w:pPr>
      <w:r>
        <w:rPr>
          <w:rFonts w:ascii="NanumGothic" w:hAnsi="NanumGothic" w:eastAsia="NanumGothic"/>
          <w:b w:val="0"/>
          <w:color w:val="303A37"/>
        </w:rPr>
        <w:t>1.1 본 계약의 목적은 GRBM 및 당사자들이 서면으로 합의하거나 논의하는 관련 프로젝트에 관하여 기술 검토, 사업 검토, 투자 검토, 라이선스, 공급, 공동연구, 전략적 협력 또는 기타 잠재적 거래 가능성(이하 “검토 목적”)을 평가하기 위해 공개되는 비밀정보를 보호하는 것입니다.</w:t>
      </w:r>
    </w:p>
    <w:p>
      <w:pPr>
        <w:pStyle w:val="Clause"/>
      </w:pPr>
      <w:r>
        <w:rPr>
          <w:rFonts w:ascii="NanumGothic" w:hAnsi="NanumGothic" w:eastAsia="NanumGothic"/>
          <w:b w:val="0"/>
          <w:color w:val="303A37"/>
        </w:rPr>
        <w:t>1.2 본 계약은 당사자들에게 거래, 투자, 라이선스, 공급, 공동연구 또는 기타 본계약 체결 의무를 부과하지 않습니다. 그러한 의무는 당사자들이 별도의 서면 계약을 체결하는 경우에만 발생합니다.</w:t>
      </w:r>
    </w:p>
    <w:p>
      <w:pPr>
        <w:pStyle w:val="Heading1"/>
      </w:pPr>
      <w:r>
        <w:rPr>
          <w:rFonts w:ascii="NanumGothic" w:hAnsi="NanumGothic" w:eastAsia="NanumGothic"/>
          <w:b/>
          <w:color w:val="46878C"/>
          <w:sz w:val="25"/>
        </w:rPr>
        <w:t>제2조 정의</w:t>
      </w:r>
    </w:p>
    <w:p>
      <w:pPr>
        <w:pStyle w:val="Clause"/>
      </w:pPr>
      <w:r>
        <w:rPr>
          <w:rFonts w:ascii="NanumGothic" w:hAnsi="NanumGothic" w:eastAsia="NanumGothic"/>
          <w:b w:val="0"/>
          <w:color w:val="303A37"/>
        </w:rPr>
        <w:t>2.1 “비밀정보”란 공개 당사자가 수령 당사자에게 구두, 서면, 전자파일, 데이터룸, 회의, 시제품, 샘플, 시연, 도면, 데이터, 분석 결과 또는 기타 어떠한 형태로든 공개하는 모든 비공개 정보를 의미합니다. 비밀표시가 없더라도 정보의 성격, 공개 경위 또는 검토 목적상 합리적으로 비밀로 취급되어야 하는 정보는 비밀정보에 포함됩니다.</w:t>
      </w:r>
    </w:p>
    <w:p>
      <w:pPr>
        <w:pStyle w:val="Clause"/>
      </w:pPr>
      <w:r>
        <w:rPr>
          <w:rFonts w:ascii="NanumGothic" w:hAnsi="NanumGothic" w:eastAsia="NanumGothic"/>
          <w:b w:val="0"/>
          <w:color w:val="303A37"/>
        </w:rPr>
        <w:t>2.2 비밀정보에는 다음 정보가 포함될 수 있습니다.</w:t>
      </w:r>
    </w:p>
    <w:p>
      <w:pPr>
        <w:pStyle w:val="ClauseIndent"/>
        <w:ind w:left="346" w:hanging="173"/>
      </w:pPr>
      <w:r>
        <w:rPr>
          <w:rFonts w:ascii="NanumGothic" w:hAnsi="NanumGothic" w:eastAsia="NanumGothic"/>
          <w:b w:val="0"/>
          <w:color w:val="303A37"/>
        </w:rPr>
        <w:t>• GRBM의 개념, 기술 구조, 생물학적 기초, 작용 가설, 연구개발 계획, 플랫폼 로드맵 및 전략적 방향</w:t>
      </w:r>
    </w:p>
    <w:p>
      <w:pPr>
        <w:pStyle w:val="ClauseIndent"/>
        <w:ind w:left="346" w:hanging="173"/>
      </w:pPr>
      <w:r>
        <w:rPr>
          <w:rFonts w:ascii="NanumGothic" w:hAnsi="NanumGothic" w:eastAsia="NanumGothic"/>
          <w:b w:val="0"/>
          <w:color w:val="303A37"/>
        </w:rPr>
        <w:t>• 식물 자원, 미생물, 원료, 균주, 추출물, 대사체, 생명정보 대사체, 대사체 지문, 품질 지표 및 표준화 방법</w:t>
      </w:r>
    </w:p>
    <w:p>
      <w:pPr>
        <w:pStyle w:val="ClauseIndent"/>
        <w:ind w:left="346" w:hanging="173"/>
      </w:pPr>
      <w:r>
        <w:rPr>
          <w:rFonts w:ascii="NanumGothic" w:hAnsi="NanumGothic" w:eastAsia="NanumGothic"/>
          <w:b w:val="0"/>
          <w:color w:val="303A37"/>
        </w:rPr>
        <w:t>• 제조 공정, 배합, 제형, 분리·정제·발효·배양·추출 조건, 품질관리, 분석법, 시험법, 검증 자료 및 재현성 자료</w:t>
      </w:r>
    </w:p>
    <w:p>
      <w:pPr>
        <w:pStyle w:val="ClauseIndent"/>
        <w:ind w:left="346" w:hanging="173"/>
      </w:pPr>
      <w:r>
        <w:rPr>
          <w:rFonts w:ascii="NanumGothic" w:hAnsi="NanumGothic" w:eastAsia="NanumGothic"/>
          <w:b w:val="0"/>
          <w:color w:val="303A37"/>
        </w:rPr>
        <w:t>• 인체 적용 데이터, 전임상·임상 관련 자료, 바이오마커, 헬스케어 프로토콜, AI 기반 프로토콜, 데이터셋, 알고리즘, 소프트웨어 및 데이터 자산</w:t>
      </w:r>
    </w:p>
    <w:p>
      <w:pPr>
        <w:pStyle w:val="ClauseIndent"/>
        <w:ind w:left="346" w:hanging="173"/>
      </w:pPr>
      <w:r>
        <w:rPr>
          <w:rFonts w:ascii="NanumGothic" w:hAnsi="NanumGothic" w:eastAsia="NanumGothic"/>
          <w:b w:val="0"/>
          <w:color w:val="303A37"/>
        </w:rPr>
        <w:t>• 특허, 출원 전 발명, 노하우, 영업비밀, 지식재산 전략, 라이선스 조건, 가격, 원가, 공급망, 고객·파트너 정보, 투자·재무·사업 계획 및 제안서</w:t>
      </w:r>
    </w:p>
    <w:p>
      <w:pPr>
        <w:pStyle w:val="ClauseIndent"/>
        <w:ind w:left="346" w:hanging="173"/>
      </w:pPr>
      <w:r>
        <w:rPr>
          <w:rFonts w:ascii="NanumGothic" w:hAnsi="NanumGothic" w:eastAsia="NanumGothic"/>
          <w:b w:val="0"/>
          <w:color w:val="303A37"/>
        </w:rPr>
        <w:t>• 본 계약의 존재, 당사자 간 논의 사실, 협상 내용 및 거래 조건</w:t>
      </w:r>
    </w:p>
    <w:p>
      <w:pPr>
        <w:pStyle w:val="Clause"/>
      </w:pPr>
      <w:r>
        <w:rPr>
          <w:rFonts w:ascii="NanumGothic" w:hAnsi="NanumGothic" w:eastAsia="NanumGothic"/>
          <w:b w:val="0"/>
          <w:color w:val="303A37"/>
        </w:rPr>
        <w:t>2.3 “생물학적 물질 및 샘플”이란 공개 당사자가 제공하는 식물, 미생물, 균주, 배양물, 추출물, 분획물, 배합물, 시제품, 원료, 생체유래 또는 대사체 기반 물질, 그 사본·파생물·잔여물 및 이와 관련한 유전체·대사체·미생물군집·분석 데이터를 의미합니다.</w:t>
      </w:r>
    </w:p>
    <w:p>
      <w:pPr>
        <w:pStyle w:val="Clause"/>
      </w:pPr>
      <w:r>
        <w:rPr>
          <w:rFonts w:ascii="NanumGothic" w:hAnsi="NanumGothic" w:eastAsia="NanumGothic"/>
          <w:b w:val="0"/>
          <w:color w:val="303A37"/>
        </w:rPr>
        <w:t>2.4 “대표자”란 각 당사자의 임직원, 임원, 계열회사, 투자자, 전문 자문인, 변호사, 회계사, 기술 컨설턴트, 계약업체 등 검토 목적을 위해 비밀정보를 알 필요가 있고 본 계약과 실질적으로 동등한 비밀유지 의무를 부담하는 사람 또는 기관을 의미합니다.</w:t>
      </w:r>
    </w:p>
    <w:p>
      <w:pPr>
        <w:pStyle w:val="Clause"/>
      </w:pPr>
      <w:r>
        <w:rPr>
          <w:rFonts w:ascii="NanumGothic" w:hAnsi="NanumGothic" w:eastAsia="NanumGothic"/>
          <w:b w:val="0"/>
          <w:color w:val="303A37"/>
        </w:rPr>
        <w:t>2.5 “영업비밀”은 관련 법령상 영업비밀 또는 이에 준하여 보호되는 비공개 기술상·경영상 정보를 포함합니다.</w:t>
      </w:r>
    </w:p>
    <w:p>
      <w:pPr>
        <w:pStyle w:val="Heading1"/>
      </w:pPr>
      <w:r>
        <w:rPr>
          <w:rFonts w:ascii="NanumGothic" w:hAnsi="NanumGothic" w:eastAsia="NanumGothic"/>
          <w:b/>
          <w:color w:val="46878C"/>
          <w:sz w:val="25"/>
        </w:rPr>
        <w:t>제3조 비밀유지 및 사용 제한</w:t>
      </w:r>
    </w:p>
    <w:p>
      <w:pPr>
        <w:pStyle w:val="Clause"/>
      </w:pPr>
      <w:r>
        <w:rPr>
          <w:rFonts w:ascii="NanumGothic" w:hAnsi="NanumGothic" w:eastAsia="NanumGothic"/>
          <w:b w:val="0"/>
          <w:color w:val="303A37"/>
        </w:rPr>
        <w:t>3.1 수령 당사자는 비밀정보를 오직 검토 목적을 위해서만 사용해야 하며, 공개 당사자의 사전 서면 동의 없이 다른 목적, 독자적 상업화, 제품 개발, 특허 출원, 규제 제출, 제3자 제공 또는 경쟁적 이용에 사용해서는 안 됩니다.</w:t>
      </w:r>
    </w:p>
    <w:p>
      <w:pPr>
        <w:pStyle w:val="Clause"/>
      </w:pPr>
      <w:r>
        <w:rPr>
          <w:rFonts w:ascii="NanumGothic" w:hAnsi="NanumGothic" w:eastAsia="NanumGothic"/>
          <w:b w:val="0"/>
          <w:color w:val="303A37"/>
        </w:rPr>
        <w:t>3.2 수령 당사자는 자기의 유사한 중요 정보를 보호하는 것과 동일한 수준 이상, 어떠한 경우에도 합리적인 수준 이상의 주의의무를 기울여 비밀정보를 보호해야 합니다.</w:t>
      </w:r>
    </w:p>
    <w:p>
      <w:pPr>
        <w:pStyle w:val="Clause"/>
      </w:pPr>
      <w:r>
        <w:rPr>
          <w:rFonts w:ascii="NanumGothic" w:hAnsi="NanumGothic" w:eastAsia="NanumGothic"/>
          <w:b w:val="0"/>
          <w:color w:val="303A37"/>
        </w:rPr>
        <w:t>3.3 수령 당사자는 검토 목적상 알 필요가 있는 대표자에게만 비밀정보를 제공할 수 있으며, 해당 대표자의 위반은 수령 당사자의 위반으로 간주될 수 있습니다.</w:t>
      </w:r>
    </w:p>
    <w:p>
      <w:pPr>
        <w:pStyle w:val="Clause"/>
      </w:pPr>
      <w:r>
        <w:rPr>
          <w:rFonts w:ascii="NanumGothic" w:hAnsi="NanumGothic" w:eastAsia="NanumGothic"/>
          <w:b w:val="0"/>
          <w:color w:val="303A37"/>
        </w:rPr>
        <w:t>3.4 수령 당사자는 공개 당사자의 사전 서면 승인 없이 비밀정보를 공개형 웹사이트, 공개 데이터베이스, 공개형 생성형 AI, 대규모 언어모델, 외부 클라우드, 비승인 협업 도구 또는 접근통제가 불충분한 데이터룸에 업로드하거나 입력해서는 안 됩니다.</w:t>
      </w:r>
    </w:p>
    <w:p>
      <w:pPr>
        <w:pStyle w:val="Clause"/>
      </w:pPr>
      <w:r>
        <w:rPr>
          <w:rFonts w:ascii="NanumGothic" w:hAnsi="NanumGothic" w:eastAsia="NanumGothic"/>
          <w:b w:val="0"/>
          <w:color w:val="303A37"/>
        </w:rPr>
        <w:t>3.5 수령 당사자는 비밀정보의 무단 접근, 분실, 유출, 훼손 또는 오용을 알게 된 경우 지체 없이 공개 당사자에게 통지하고, 피해를 최소화하기 위해 합리적으로 협력해야 합니다.</w:t>
      </w:r>
    </w:p>
    <w:p>
      <w:pPr>
        <w:pStyle w:val="Clause"/>
      </w:pPr>
      <w:r>
        <w:rPr>
          <w:rFonts w:ascii="NanumGothic" w:hAnsi="NanumGothic" w:eastAsia="NanumGothic"/>
          <w:b w:val="0"/>
          <w:color w:val="303A37"/>
        </w:rPr>
        <w:t>3.6 수령 당사자는 검토 목적상 필요한 최소한의 범위에서만 비밀정보를 복사·요약·분석할 수 있으며, 모든 사본과 파생 자료는 본 계약상 비밀정보로 취급됩니다.</w:t>
      </w:r>
    </w:p>
    <w:p>
      <w:pPr>
        <w:pStyle w:val="Heading1"/>
      </w:pPr>
      <w:r>
        <w:rPr>
          <w:rFonts w:ascii="NanumGothic" w:hAnsi="NanumGothic" w:eastAsia="NanumGothic"/>
          <w:b/>
          <w:color w:val="46878C"/>
          <w:sz w:val="25"/>
        </w:rPr>
        <w:t>제4조 생물학적 물질 및 샘플에 관한 특별 제한</w:t>
      </w:r>
    </w:p>
    <w:p>
      <w:pPr>
        <w:pStyle w:val="Clause"/>
      </w:pPr>
      <w:r>
        <w:rPr>
          <w:rFonts w:ascii="NanumGothic" w:hAnsi="NanumGothic" w:eastAsia="NanumGothic"/>
          <w:b w:val="0"/>
          <w:color w:val="303A37"/>
        </w:rPr>
        <w:t>4.1 생물학적 물질 및 샘플은 비밀정보에 포함되며, 공개 당사자의 사전 서면 동의 없이 다음 행위를 해서는 안 됩니다.</w:t>
      </w:r>
    </w:p>
    <w:p>
      <w:pPr>
        <w:pStyle w:val="ClauseIndent"/>
        <w:ind w:left="346" w:hanging="173"/>
      </w:pPr>
      <w:r>
        <w:rPr>
          <w:rFonts w:ascii="NanumGothic" w:hAnsi="NanumGothic" w:eastAsia="NanumGothic"/>
          <w:b w:val="0"/>
          <w:color w:val="303A37"/>
        </w:rPr>
        <w:t>• 역공학, 디컴포지션, 분획, 분리, 정제, 성분 동정, 재현, 배양, 증식, 변형, 파생물 생성 또는 복제</w:t>
      </w:r>
    </w:p>
    <w:p>
      <w:pPr>
        <w:pStyle w:val="ClauseIndent"/>
        <w:ind w:left="346" w:hanging="173"/>
      </w:pPr>
      <w:r>
        <w:rPr>
          <w:rFonts w:ascii="NanumGothic" w:hAnsi="NanumGothic" w:eastAsia="NanumGothic"/>
          <w:b w:val="0"/>
          <w:color w:val="303A37"/>
        </w:rPr>
        <w:t>• 유전체, 전사체, 단백체, 대사체, 미생물군집, 균주 동정 또는 유전·생물정보 분석</w:t>
      </w:r>
    </w:p>
    <w:p>
      <w:pPr>
        <w:pStyle w:val="ClauseIndent"/>
        <w:ind w:left="346" w:hanging="173"/>
      </w:pPr>
      <w:r>
        <w:rPr>
          <w:rFonts w:ascii="NanumGothic" w:hAnsi="NanumGothic" w:eastAsia="NanumGothic"/>
          <w:b w:val="0"/>
          <w:color w:val="303A37"/>
        </w:rPr>
        <w:t>• 제3자 이전, 하도급 분석, 외부 시험기관 제공, 보관 장소 이전 또는 데이터베이스 등록</w:t>
      </w:r>
    </w:p>
    <w:p>
      <w:pPr>
        <w:pStyle w:val="ClauseIndent"/>
        <w:ind w:left="346" w:hanging="173"/>
      </w:pPr>
      <w:r>
        <w:rPr>
          <w:rFonts w:ascii="NanumGothic" w:hAnsi="NanumGothic" w:eastAsia="NanumGothic"/>
          <w:b w:val="0"/>
          <w:color w:val="303A37"/>
        </w:rPr>
        <w:t>• 인체, 동물, 환경 또는 임상·비임상 시험 적용, 판매, 광고, 수입·수출, 규제 제출 또는 특허 출원</w:t>
      </w:r>
    </w:p>
    <w:p>
      <w:pPr>
        <w:pStyle w:val="ClauseIndent"/>
        <w:ind w:left="346" w:hanging="173"/>
      </w:pPr>
      <w:r>
        <w:rPr>
          <w:rFonts w:ascii="NanumGothic" w:hAnsi="NanumGothic" w:eastAsia="NanumGothic"/>
          <w:b w:val="0"/>
          <w:color w:val="303A37"/>
        </w:rPr>
        <w:t>• 본 계약의 검토 목적을 벗어난 제품 개발, 제형화, 제조, 생산, 품질표준 설정 또는 상업적 이용</w:t>
      </w:r>
    </w:p>
    <w:p>
      <w:pPr>
        <w:pStyle w:val="Clause"/>
      </w:pPr>
      <w:r>
        <w:rPr>
          <w:rFonts w:ascii="NanumGothic" w:hAnsi="NanumGothic" w:eastAsia="NanumGothic"/>
          <w:b w:val="0"/>
          <w:color w:val="303A37"/>
        </w:rPr>
        <w:t>4.2 수령 당사자는 생물학적 물질 및 샘플을 관련 법령, 생물안전, 수출입, 보건·환경 규제 및 공개 당사자가 서면으로 제시한 취급 조건에 따라 보관·취급해야 합니다.</w:t>
      </w:r>
    </w:p>
    <w:p>
      <w:pPr>
        <w:pStyle w:val="Clause"/>
      </w:pPr>
      <w:r>
        <w:rPr>
          <w:rFonts w:ascii="NanumGothic" w:hAnsi="NanumGothic" w:eastAsia="NanumGothic"/>
          <w:b w:val="0"/>
          <w:color w:val="303A37"/>
        </w:rPr>
        <w:t>4.3 생물학적 물질 및 샘플은 검토 목적을 위한 “있는 그대로(as-is)”의 자료로 제공되며, 별도 서면 합의가 없는 한 특정 용도 적합성, 안전성, 규제 적합성 또는 상업적 성과에 대한 보증을 의미하지 않습니다.</w:t>
      </w:r>
    </w:p>
    <w:p>
      <w:pPr>
        <w:pStyle w:val="Heading1"/>
      </w:pPr>
      <w:r>
        <w:rPr>
          <w:rFonts w:ascii="NanumGothic" w:hAnsi="NanumGothic" w:eastAsia="NanumGothic"/>
          <w:b/>
          <w:color w:val="46878C"/>
          <w:sz w:val="25"/>
        </w:rPr>
        <w:t>제5조 비밀정보의 예외</w:t>
      </w:r>
    </w:p>
    <w:p>
      <w:pPr>
        <w:pStyle w:val="Clause"/>
      </w:pPr>
      <w:r>
        <w:rPr>
          <w:rFonts w:ascii="NanumGothic" w:hAnsi="NanumGothic" w:eastAsia="NanumGothic"/>
          <w:b w:val="0"/>
          <w:color w:val="303A37"/>
        </w:rPr>
        <w:t>5.1 다음 정보는 수령 당사자가 객관적이고 신뢰할 수 있는 자료로 입증하는 범위에서 비밀정보에 해당하지 않습니다.</w:t>
      </w:r>
    </w:p>
    <w:p>
      <w:pPr>
        <w:pStyle w:val="ClauseIndent"/>
        <w:ind w:left="346" w:hanging="173"/>
      </w:pPr>
      <w:r>
        <w:rPr>
          <w:rFonts w:ascii="NanumGothic" w:hAnsi="NanumGothic" w:eastAsia="NanumGothic"/>
          <w:b w:val="0"/>
          <w:color w:val="303A37"/>
        </w:rPr>
        <w:t>• 공개 당시 이미 공지의 사실이었거나 본 계약 위반 없이 공지된 정보</w:t>
      </w:r>
    </w:p>
    <w:p>
      <w:pPr>
        <w:pStyle w:val="ClauseIndent"/>
        <w:ind w:left="346" w:hanging="173"/>
      </w:pPr>
      <w:r>
        <w:rPr>
          <w:rFonts w:ascii="NanumGothic" w:hAnsi="NanumGothic" w:eastAsia="NanumGothic"/>
          <w:b w:val="0"/>
          <w:color w:val="303A37"/>
        </w:rPr>
        <w:t>• 공개 전에 수령 당사자가 비밀유지 의무 없이 적법하게 보유하고 있던 정보</w:t>
      </w:r>
    </w:p>
    <w:p>
      <w:pPr>
        <w:pStyle w:val="ClauseIndent"/>
        <w:ind w:left="346" w:hanging="173"/>
      </w:pPr>
      <w:r>
        <w:rPr>
          <w:rFonts w:ascii="NanumGothic" w:hAnsi="NanumGothic" w:eastAsia="NanumGothic"/>
          <w:b w:val="0"/>
          <w:color w:val="303A37"/>
        </w:rPr>
        <w:t>• 비밀유지 의무를 부담하지 않는 제3자로부터 적법하게 취득한 정보</w:t>
      </w:r>
    </w:p>
    <w:p>
      <w:pPr>
        <w:pStyle w:val="ClauseIndent"/>
        <w:ind w:left="346" w:hanging="173"/>
      </w:pPr>
      <w:r>
        <w:rPr>
          <w:rFonts w:ascii="NanumGothic" w:hAnsi="NanumGothic" w:eastAsia="NanumGothic"/>
          <w:b w:val="0"/>
          <w:color w:val="303A37"/>
        </w:rPr>
        <w:t>• 공개 당사자의 비밀정보를 사용하거나 참조하지 않고 수령 당사자가 독자적으로 개발한 정보</w:t>
      </w:r>
    </w:p>
    <w:p>
      <w:pPr>
        <w:pStyle w:val="ClauseIndent"/>
        <w:ind w:left="346" w:hanging="173"/>
      </w:pPr>
      <w:r>
        <w:rPr>
          <w:rFonts w:ascii="NanumGothic" w:hAnsi="NanumGothic" w:eastAsia="NanumGothic"/>
          <w:b w:val="0"/>
          <w:color w:val="303A37"/>
        </w:rPr>
        <w:t>• 공개 당사자가 서면으로 공개 또는 사용을 승인한 정보</w:t>
      </w:r>
    </w:p>
    <w:p>
      <w:pPr>
        <w:pStyle w:val="Clause"/>
      </w:pPr>
      <w:r>
        <w:rPr>
          <w:rFonts w:ascii="NanumGothic" w:hAnsi="NanumGothic" w:eastAsia="NanumGothic"/>
          <w:b w:val="0"/>
          <w:color w:val="303A37"/>
        </w:rPr>
        <w:t>5.2 위 예외는 여러 정보의 조합, 배열, 응용, 해석, 실험 조건, 비율, 공정, 데이터셋 또는 사업 전략이 공개되어 있지 않은 경우 그 조합 자체에 적용되지 않습니다.</w:t>
      </w:r>
    </w:p>
    <w:p>
      <w:pPr>
        <w:pStyle w:val="Heading1"/>
      </w:pPr>
      <w:r>
        <w:rPr>
          <w:rFonts w:ascii="NanumGothic" w:hAnsi="NanumGothic" w:eastAsia="NanumGothic"/>
          <w:b/>
          <w:color w:val="46878C"/>
          <w:sz w:val="25"/>
        </w:rPr>
        <w:t>제6조 법령상 요구되는 공개</w:t>
      </w:r>
    </w:p>
    <w:p>
      <w:pPr>
        <w:pStyle w:val="Clause"/>
      </w:pPr>
      <w:r>
        <w:rPr>
          <w:rFonts w:ascii="NanumGothic" w:hAnsi="NanumGothic" w:eastAsia="NanumGothic"/>
          <w:b w:val="0"/>
          <w:color w:val="303A37"/>
        </w:rPr>
        <w:t>6.1 법령, 법원, 감독기관, 거래소 또는 정부기관의 요구로 비밀정보 공개가 필요해지는 경우, 수령 당사자는 법적으로 허용되는 범위에서 공개 당사자에게 사전 통지해야 합니다.</w:t>
      </w:r>
    </w:p>
    <w:p>
      <w:pPr>
        <w:pStyle w:val="Clause"/>
      </w:pPr>
      <w:r>
        <w:rPr>
          <w:rFonts w:ascii="NanumGothic" w:hAnsi="NanumGothic" w:eastAsia="NanumGothic"/>
          <w:b w:val="0"/>
          <w:color w:val="303A37"/>
        </w:rPr>
        <w:t>6.2 수령 당사자는 보호명령, 비공개 처리, 제출 범위 제한 등 공개 당사자의 합리적인 보호 조치에 협력해야 하며, 공개가 불가피한 경우에도 법적으로 요구되는 최소 범위의 정보만 공개해야 합니다.</w:t>
      </w:r>
    </w:p>
    <w:p>
      <w:pPr>
        <w:pStyle w:val="Heading1"/>
      </w:pPr>
      <w:r>
        <w:rPr>
          <w:rFonts w:ascii="NanumGothic" w:hAnsi="NanumGothic" w:eastAsia="NanumGothic"/>
          <w:b/>
          <w:color w:val="46878C"/>
          <w:sz w:val="25"/>
        </w:rPr>
        <w:t>제7조 반환 및 폐기</w:t>
      </w:r>
    </w:p>
    <w:p>
      <w:pPr>
        <w:pStyle w:val="Clause"/>
      </w:pPr>
      <w:r>
        <w:rPr>
          <w:rFonts w:ascii="NanumGothic" w:hAnsi="NanumGothic" w:eastAsia="NanumGothic"/>
          <w:b w:val="0"/>
          <w:color w:val="303A37"/>
        </w:rPr>
        <w:t>7.1 공개 당사자의 서면 요청이 있거나 검토 목적이 종료되는 경우, 수령 당사자는 공개 당사자의 선택에 따라 비밀정보와 생물학적 물질 및 샘플을 즉시 반환하거나 폐기해야 합니다.</w:t>
      </w:r>
    </w:p>
    <w:p>
      <w:pPr>
        <w:pStyle w:val="Clause"/>
      </w:pPr>
      <w:r>
        <w:rPr>
          <w:rFonts w:ascii="NanumGothic" w:hAnsi="NanumGothic" w:eastAsia="NanumGothic"/>
          <w:b w:val="0"/>
          <w:color w:val="303A37"/>
        </w:rPr>
        <w:t>7.2 수령 당사자는 요청일로부터 10영업일 이내에 반환 또는 폐기 완료 사실을 서면으로 확인해야 합니다. 다만, 법령상 보관이 요구되는 기록 또는 자동 백업 시스템에 일시적으로 잔존하는 자료는 해당 법령·시스템 정책에 따라 보관될 수 있으며, 이 경우에도 본 계약의 비밀유지 의무가 계속 적용됩니다.</w:t>
      </w:r>
    </w:p>
    <w:p>
      <w:pPr>
        <w:pStyle w:val="Clause"/>
      </w:pPr>
      <w:r>
        <w:rPr>
          <w:rFonts w:ascii="NanumGothic" w:hAnsi="NanumGothic" w:eastAsia="NanumGothic"/>
          <w:b w:val="0"/>
          <w:color w:val="303A37"/>
        </w:rPr>
        <w:t>7.3 법률 자문 또는 분쟁 대응을 위해 필요한 경우, 각 당사자의 법무 또는 준법 담당자는 보관 목적에 한정하여 1부의 보관 사본을 유지할 수 있습니다.</w:t>
      </w:r>
    </w:p>
    <w:p>
      <w:pPr>
        <w:pStyle w:val="Heading1"/>
      </w:pPr>
      <w:r>
        <w:rPr>
          <w:rFonts w:ascii="NanumGothic" w:hAnsi="NanumGothic" w:eastAsia="NanumGothic"/>
          <w:b/>
          <w:color w:val="46878C"/>
          <w:sz w:val="25"/>
        </w:rPr>
        <w:t>제8조 소유권, 지식재산권 및 파생 결과</w:t>
      </w:r>
    </w:p>
    <w:p>
      <w:pPr>
        <w:pStyle w:val="Clause"/>
      </w:pPr>
      <w:r>
        <w:rPr>
          <w:rFonts w:ascii="NanumGothic" w:hAnsi="NanumGothic" w:eastAsia="NanumGothic"/>
          <w:b w:val="0"/>
          <w:color w:val="303A37"/>
        </w:rPr>
        <w:t>8.1 모든 비밀정보, 생물학적 물질 및 샘플, 지식재산권, 노하우, 데이터 및 관련 권리는 공개 당사자 또는 그 권리자에게 귀속됩니다.</w:t>
      </w:r>
    </w:p>
    <w:p>
      <w:pPr>
        <w:pStyle w:val="Clause"/>
      </w:pPr>
      <w:r>
        <w:rPr>
          <w:rFonts w:ascii="NanumGothic" w:hAnsi="NanumGothic" w:eastAsia="NanumGothic"/>
          <w:b w:val="0"/>
          <w:color w:val="303A37"/>
        </w:rPr>
        <w:t>8.2 본 계약은 특허, 상표, 저작권, 데이터베이스권, 영업비밀, 생물자원, 물질, 제조공정 또는 기타 지식재산권에 관한 양도, 라이선스, 실시권, 옵션 또는 우선협상권을 부여하는 것으로 해석되지 않습니다.</w:t>
      </w:r>
    </w:p>
    <w:p>
      <w:pPr>
        <w:pStyle w:val="Clause"/>
      </w:pPr>
      <w:r>
        <w:rPr>
          <w:rFonts w:ascii="NanumGothic" w:hAnsi="NanumGothic" w:eastAsia="NanumGothic"/>
          <w:b w:val="0"/>
          <w:color w:val="303A37"/>
        </w:rPr>
        <w:t>8.3 수령 당사자는 공개 당사자의 비밀정보 또는 생물학적 물질 및 샘플을 이용하거나 이에 실질적으로 기반하여 발명, 개선, 데이터, 분석 결과, 물질, 제형, 공정 또는 기타 파생 결과를 창출한 경우, 공개 당사자에게 지체 없이 통지해야 하며, 별도 서면 합의 없이 이를 출원, 등록, 이전, 공개, 상업화 또는 제3자에게 제공해서는 안 됩니다.</w:t>
      </w:r>
    </w:p>
    <w:p>
      <w:pPr>
        <w:pStyle w:val="Clause"/>
      </w:pPr>
      <w:r>
        <w:rPr>
          <w:rFonts w:ascii="NanumGothic" w:hAnsi="NanumGothic" w:eastAsia="NanumGothic"/>
          <w:b w:val="0"/>
          <w:color w:val="303A37"/>
        </w:rPr>
        <w:t>8.4 본 조는 수령 당사자가 공개 당사자의 비밀정보를 사용하지 않고 독자적으로 보유 또는 개발한 기술, 제품, 서비스 또는 일반적 지식의 이용을 부당하게 제한하지 않습니다.</w:t>
      </w:r>
    </w:p>
    <w:p>
      <w:pPr>
        <w:pStyle w:val="Heading1"/>
      </w:pPr>
      <w:r>
        <w:rPr>
          <w:rFonts w:ascii="NanumGothic" w:hAnsi="NanumGothic" w:eastAsia="NanumGothic"/>
          <w:b/>
          <w:color w:val="46878C"/>
          <w:sz w:val="25"/>
        </w:rPr>
        <w:t>제9조 보증 부인 및 거래 의무 없음</w:t>
      </w:r>
    </w:p>
    <w:p>
      <w:pPr>
        <w:pStyle w:val="Clause"/>
      </w:pPr>
      <w:r>
        <w:rPr>
          <w:rFonts w:ascii="NanumGothic" w:hAnsi="NanumGothic" w:eastAsia="NanumGothic"/>
          <w:b w:val="0"/>
          <w:color w:val="303A37"/>
        </w:rPr>
        <w:t>9.1 비밀정보는 검토 목적을 위해 “있는 그대로(as-is)” 제공됩니다. 공개 당사자는 별도 서면 합의가 없는 한 비밀정보의 정확성, 완전성, 특정 목적 적합성, 비침해성, 상업성, 규제 적합성 또는 결과에 관하여 명시적·묵시적 보증을 하지 않습니다.</w:t>
      </w:r>
    </w:p>
    <w:p>
      <w:pPr>
        <w:pStyle w:val="Clause"/>
      </w:pPr>
      <w:r>
        <w:rPr>
          <w:rFonts w:ascii="NanumGothic" w:hAnsi="NanumGothic" w:eastAsia="NanumGothic"/>
          <w:b w:val="0"/>
          <w:color w:val="303A37"/>
        </w:rPr>
        <w:t>9.2 각 당사자는 언제든지 논의를 중단할 수 있으며, 본 계약은 장래의 거래, 투자, 협력 또는 독점 협상 의무를 발생시키지 않습니다.</w:t>
      </w:r>
    </w:p>
    <w:p>
      <w:pPr>
        <w:pStyle w:val="Heading1"/>
      </w:pPr>
      <w:r>
        <w:rPr>
          <w:rFonts w:ascii="NanumGothic" w:hAnsi="NanumGothic" w:eastAsia="NanumGothic"/>
          <w:b/>
          <w:color w:val="46878C"/>
          <w:sz w:val="25"/>
        </w:rPr>
        <w:t>제10조 계약기간 및 존속기간</w:t>
      </w:r>
    </w:p>
    <w:p>
      <w:pPr>
        <w:pStyle w:val="Clause"/>
      </w:pPr>
      <w:r>
        <w:rPr>
          <w:rFonts w:ascii="NanumGothic" w:hAnsi="NanumGothic" w:eastAsia="NanumGothic"/>
          <w:b w:val="0"/>
          <w:color w:val="303A37"/>
        </w:rPr>
        <w:t>10.1 본 계약은 계약일로부터 효력이 발생하며, 어느 당사자가 30일 전 서면 통지로 종료하지 않는 한 3년간 유효합니다.</w:t>
      </w:r>
    </w:p>
    <w:p>
      <w:pPr>
        <w:pStyle w:val="Clause"/>
      </w:pPr>
      <w:r>
        <w:rPr>
          <w:rFonts w:ascii="NanumGothic" w:hAnsi="NanumGothic" w:eastAsia="NanumGothic"/>
          <w:b w:val="0"/>
          <w:color w:val="303A37"/>
        </w:rPr>
        <w:t>10.2 비밀정보에 관한 비밀유지 및 사용 제한 의무는 해당 정보가 공개된 날로부터 5년간 존속합니다.</w:t>
      </w:r>
    </w:p>
    <w:p>
      <w:pPr>
        <w:pStyle w:val="Clause"/>
      </w:pPr>
      <w:r>
        <w:rPr>
          <w:rFonts w:ascii="NanumGothic" w:hAnsi="NanumGothic" w:eastAsia="NanumGothic"/>
          <w:b w:val="0"/>
          <w:color w:val="303A37"/>
        </w:rPr>
        <w:t>10.3 영업비밀, 생물학적 물질 및 샘플, 출원 전 발명, 비공개 제조공정, 핵심 데이터셋, 대사체 지문 및 법령상 또는 성질상 계속 보호되어야 하는 정보에 관한 의무는 해당 정보가 더 이상 영업비밀 또는 비공개 정보가 아니게 될 때까지 계속 존속합니다.</w:t>
      </w:r>
    </w:p>
    <w:p>
      <w:pPr>
        <w:pStyle w:val="Heading1"/>
      </w:pPr>
      <w:r>
        <w:rPr>
          <w:rFonts w:ascii="NanumGothic" w:hAnsi="NanumGothic" w:eastAsia="NanumGothic"/>
          <w:b/>
          <w:color w:val="46878C"/>
          <w:sz w:val="25"/>
        </w:rPr>
        <w:t>제11조 손해배상 및 구제수단</w:t>
      </w:r>
    </w:p>
    <w:p>
      <w:pPr>
        <w:pStyle w:val="Clause"/>
      </w:pPr>
      <w:r>
        <w:rPr>
          <w:rFonts w:ascii="NanumGothic" w:hAnsi="NanumGothic" w:eastAsia="NanumGothic"/>
          <w:b w:val="0"/>
          <w:color w:val="303A37"/>
        </w:rPr>
        <w:t>11.1 수령 당사자가 본 계약을 위반하는 경우, 공개 당사자는 금전적 손해배상 외에도 침해금지, 사용금지, 반환·폐기, 데이터 삭제, 공개 중지, 긴급 보전처분 등 법적으로 허용되는 구제수단을 청구할 수 있습니다.</w:t>
      </w:r>
    </w:p>
    <w:p>
      <w:pPr>
        <w:pStyle w:val="Clause"/>
      </w:pPr>
      <w:r>
        <w:rPr>
          <w:rFonts w:ascii="NanumGothic" w:hAnsi="NanumGothic" w:eastAsia="NanumGothic"/>
          <w:b w:val="0"/>
          <w:color w:val="303A37"/>
        </w:rPr>
        <w:t>11.2 본 계약상 구제수단은 누적적이며, 어느 하나의 구제수단 행사가 다른 권리 또는 구제수단을 제한하지 않습니다.</w:t>
      </w:r>
    </w:p>
    <w:p>
      <w:pPr>
        <w:pStyle w:val="Heading1"/>
      </w:pPr>
      <w:r>
        <w:rPr>
          <w:rFonts w:ascii="NanumGothic" w:hAnsi="NanumGothic" w:eastAsia="NanumGothic"/>
          <w:b/>
          <w:color w:val="46878C"/>
          <w:sz w:val="25"/>
        </w:rPr>
        <w:t>제12조 개인정보, 인체 적용 데이터 및 규제 자료</w:t>
      </w:r>
    </w:p>
    <w:p>
      <w:pPr>
        <w:pStyle w:val="Clause"/>
      </w:pPr>
      <w:r>
        <w:rPr>
          <w:rFonts w:ascii="NanumGothic" w:hAnsi="NanumGothic" w:eastAsia="NanumGothic"/>
          <w:b w:val="0"/>
          <w:color w:val="303A37"/>
        </w:rPr>
        <w:t>12.1 당사자들은 인체 적용 데이터, 건강정보, 개인정보 또는 규제 자료가 공개되는 경우 관련 개인정보보호, 생명윤리, 의료, 식품·의약품, 데이터 보호 및 보안 관련 법령을 준수해야 합니다.</w:t>
      </w:r>
    </w:p>
    <w:p>
      <w:pPr>
        <w:pStyle w:val="Clause"/>
      </w:pPr>
      <w:r>
        <w:rPr>
          <w:rFonts w:ascii="NanumGothic" w:hAnsi="NanumGothic" w:eastAsia="NanumGothic"/>
          <w:b w:val="0"/>
          <w:color w:val="303A37"/>
        </w:rPr>
        <w:t>12.2 별도 서면 합의가 없는 한, 본 계약은 개인정보 처리 위탁계약, 공동연구계약, 임상시험계약, 생명윤리심의 승인, 규제 제출 권한 또는 데이터 이전계약을 대체하지 않습니다.</w:t>
      </w:r>
    </w:p>
    <w:p>
      <w:pPr>
        <w:pStyle w:val="Clause"/>
      </w:pPr>
      <w:r>
        <w:rPr>
          <w:rFonts w:ascii="NanumGothic" w:hAnsi="NanumGothic" w:eastAsia="NanumGothic"/>
          <w:b w:val="0"/>
          <w:color w:val="303A37"/>
        </w:rPr>
        <w:t>12.3 수령 당사자는 공개 당사자의 사전 서면 동의 없이 비밀정보에 포함된 인체 적용 데이터 또는 개인정보를 재식별, 결합, 외부 제공, 학습데이터화 또는 자동화된 의사결정 목적으로 사용해서는 안 됩니다.</w:t>
      </w:r>
    </w:p>
    <w:p>
      <w:pPr>
        <w:pStyle w:val="Heading1"/>
      </w:pPr>
      <w:r>
        <w:rPr>
          <w:rFonts w:ascii="NanumGothic" w:hAnsi="NanumGothic" w:eastAsia="NanumGothic"/>
          <w:b/>
          <w:color w:val="46878C"/>
          <w:sz w:val="25"/>
        </w:rPr>
        <w:t>제13조 준법, 수출통제 및 반부패</w:t>
      </w:r>
    </w:p>
    <w:p>
      <w:pPr>
        <w:pStyle w:val="Clause"/>
      </w:pPr>
      <w:r>
        <w:rPr>
          <w:rFonts w:ascii="NanumGothic" w:hAnsi="NanumGothic" w:eastAsia="NanumGothic"/>
          <w:b w:val="0"/>
          <w:color w:val="303A37"/>
        </w:rPr>
        <w:t>13.1 각 당사자는 본 계약의 이행과 관련하여 적용되는 생물안전, 수출입, 제재, 반부패, 공정거래, 개인정보보호, 환경, 보건 및 기타 관련 법령을 준수해야 합니다.</w:t>
      </w:r>
    </w:p>
    <w:p>
      <w:pPr>
        <w:pStyle w:val="Clause"/>
      </w:pPr>
      <w:r>
        <w:rPr>
          <w:rFonts w:ascii="NanumGothic" w:hAnsi="NanumGothic" w:eastAsia="NanumGothic"/>
          <w:b w:val="0"/>
          <w:color w:val="303A37"/>
        </w:rPr>
        <w:t>13.2 수령 당사자는 공개 당사자의 사전 서면 동의 및 필요한 인허가 없이 비밀정보, 생물학적 물질 및 샘플, 기술자료 또는 데이터셋을 국가 간 이전하거나 제재 대상자에게 제공해서는 안 됩니다.</w:t>
      </w:r>
    </w:p>
    <w:p>
      <w:pPr>
        <w:pStyle w:val="Heading1"/>
      </w:pPr>
      <w:r>
        <w:rPr>
          <w:rFonts w:ascii="NanumGothic" w:hAnsi="NanumGothic" w:eastAsia="NanumGothic"/>
          <w:b/>
          <w:color w:val="46878C"/>
          <w:sz w:val="25"/>
        </w:rPr>
        <w:t>제14조 공개 발표 및 명칭 사용 금지</w:t>
      </w:r>
    </w:p>
    <w:p>
      <w:pPr>
        <w:pStyle w:val="Clause"/>
      </w:pPr>
      <w:r>
        <w:rPr>
          <w:rFonts w:ascii="NanumGothic" w:hAnsi="NanumGothic" w:eastAsia="NanumGothic"/>
          <w:b w:val="0"/>
          <w:color w:val="303A37"/>
        </w:rPr>
        <w:t>14.1 어느 당사자도 상대방의 사전 서면 동의 없이 본 계약의 존재, 협의 사실, 거래 가능성, 상대방의 명칭·상표·로고 또는 GRBM 관련 정보를 보도자료, 웹사이트, 투자자료, 마케팅 자료, 학술 발표, 특허 명세서 또는 공개 문서에 사용하거나 공개해서는 안 됩니다.</w:t>
      </w:r>
    </w:p>
    <w:p>
      <w:pPr>
        <w:pStyle w:val="Heading1"/>
      </w:pPr>
      <w:r>
        <w:rPr>
          <w:rFonts w:ascii="NanumGothic" w:hAnsi="NanumGothic" w:eastAsia="NanumGothic"/>
          <w:b/>
          <w:color w:val="46878C"/>
          <w:sz w:val="25"/>
        </w:rPr>
        <w:t>제15조 양도</w:t>
      </w:r>
    </w:p>
    <w:p>
      <w:pPr>
        <w:pStyle w:val="Clause"/>
      </w:pPr>
      <w:r>
        <w:rPr>
          <w:rFonts w:ascii="NanumGothic" w:hAnsi="NanumGothic" w:eastAsia="NanumGothic"/>
          <w:b w:val="0"/>
          <w:color w:val="303A37"/>
        </w:rPr>
        <w:t>15.1 어느 당사자도 상대방의 사전 서면 동의 없이 본 계약상 권리 또는 의무를 제3자에게 양도, 이전 또는 담보 제공할 수 없습니다. 다만, 합병, 영업양도, 조직재편 또는 실질적으로 모든 자산의 이전과 관련하여 비밀유지 의무를 승계하는 경우에는 그러하지 않을 수 있습니다.</w:t>
      </w:r>
    </w:p>
    <w:p>
      <w:pPr>
        <w:pStyle w:val="Heading1"/>
      </w:pPr>
      <w:r>
        <w:rPr>
          <w:rFonts w:ascii="NanumGothic" w:hAnsi="NanumGothic" w:eastAsia="NanumGothic"/>
          <w:b/>
          <w:color w:val="46878C"/>
          <w:sz w:val="25"/>
        </w:rPr>
        <w:t>제16조 통지</w:t>
      </w:r>
    </w:p>
    <w:p>
      <w:pPr>
        <w:pStyle w:val="Clause"/>
      </w:pPr>
      <w:r>
        <w:rPr>
          <w:rFonts w:ascii="NanumGothic" w:hAnsi="NanumGothic" w:eastAsia="NanumGothic"/>
          <w:b w:val="0"/>
          <w:color w:val="303A37"/>
        </w:rPr>
        <w:t>16.1 본 계약에 따른 통지는 서면, 이메일 또는 당사자들이 합의한 전자적 방법으로 할 수 있습니다. 엘랑비탈바이오에 대한 NDA 제출 및 일반 통지는 elanvitalbio@gmail.com으로 할 수 있으며, 상대방의 통지처는 서명란 또는 별도 서면으로 지정된 주소와 이메일로 합니다.</w:t>
      </w:r>
    </w:p>
    <w:p>
      <w:pPr>
        <w:pStyle w:val="Clause"/>
      </w:pPr>
      <w:r>
        <w:rPr>
          <w:rFonts w:ascii="NanumGothic" w:hAnsi="NanumGothic" w:eastAsia="NanumGothic"/>
          <w:b w:val="0"/>
          <w:color w:val="303A37"/>
        </w:rPr>
        <w:t>16.2 이메일 통지는 전송 오류 또는 반송 통지가 없는 한 발송일 다음 영업일에 도달한 것으로 볼 수 있습니다. 다만, 종료, 위반, 분쟁 또는 법적 청구에 관한 중요한 통지는 등기우편, 특급배송 또는 수령 확인이 가능한 방법을 병행하는 것이 원칙입니다.</w:t>
      </w:r>
    </w:p>
    <w:p>
      <w:pPr>
        <w:pStyle w:val="Heading1"/>
      </w:pPr>
      <w:r>
        <w:rPr>
          <w:rFonts w:ascii="NanumGothic" w:hAnsi="NanumGothic" w:eastAsia="NanumGothic"/>
          <w:b/>
          <w:color w:val="46878C"/>
          <w:sz w:val="25"/>
        </w:rPr>
        <w:t>제17조 준거법 및 관할</w:t>
      </w:r>
    </w:p>
    <w:p>
      <w:pPr>
        <w:pStyle w:val="Clause"/>
      </w:pPr>
      <w:r>
        <w:rPr>
          <w:rFonts w:ascii="NanumGothic" w:hAnsi="NanumGothic" w:eastAsia="NanumGothic"/>
          <w:b w:val="0"/>
          <w:color w:val="303A37"/>
        </w:rPr>
        <w:t>17.1 본 계약은 대한민국 법률에 따라 해석되고 규율됩니다.</w:t>
      </w:r>
    </w:p>
    <w:p>
      <w:pPr>
        <w:pStyle w:val="Clause"/>
      </w:pPr>
      <w:r>
        <w:rPr>
          <w:rFonts w:ascii="NanumGothic" w:hAnsi="NanumGothic" w:eastAsia="NanumGothic"/>
          <w:b w:val="0"/>
          <w:color w:val="303A37"/>
        </w:rPr>
        <w:t>17.2 본 계약과 관련하여 발생하는 분쟁은 당사자들이 우선 성실히 협의하여 해결하되, 협의로 해결되지 않는 경우 서울중앙지방법원을 제1심 전속 관할법원으로 합니다.</w:t>
      </w:r>
    </w:p>
    <w:p>
      <w:pPr>
        <w:pStyle w:val="Heading1"/>
      </w:pPr>
      <w:r>
        <w:rPr>
          <w:rFonts w:ascii="NanumGothic" w:hAnsi="NanumGothic" w:eastAsia="NanumGothic"/>
          <w:b/>
          <w:color w:val="46878C"/>
          <w:sz w:val="25"/>
        </w:rPr>
        <w:t>제18조 기타</w:t>
      </w:r>
    </w:p>
    <w:p>
      <w:pPr>
        <w:pStyle w:val="Clause"/>
      </w:pPr>
      <w:r>
        <w:rPr>
          <w:rFonts w:ascii="NanumGothic" w:hAnsi="NanumGothic" w:eastAsia="NanumGothic"/>
          <w:b w:val="0"/>
          <w:color w:val="303A37"/>
        </w:rPr>
        <w:t>18.1 본 계약은 비밀정보에 관한 당사자들 사이의 완전한 합의를 구성하며, 본 계약 체결 전의 구두 또는 서면 합의, 제안, 논의 또는 이해를 대체합니다.</w:t>
      </w:r>
    </w:p>
    <w:p>
      <w:pPr>
        <w:pStyle w:val="Clause"/>
      </w:pPr>
      <w:r>
        <w:rPr>
          <w:rFonts w:ascii="NanumGothic" w:hAnsi="NanumGothic" w:eastAsia="NanumGothic"/>
          <w:b w:val="0"/>
          <w:color w:val="303A37"/>
        </w:rPr>
        <w:t>18.2 본 계약의 변경 또는 포기는 당사자들의 권한 있는 대표자가 서명한 서면에 의해서만 유효합니다.</w:t>
      </w:r>
    </w:p>
    <w:p>
      <w:pPr>
        <w:pStyle w:val="Clause"/>
      </w:pPr>
      <w:r>
        <w:rPr>
          <w:rFonts w:ascii="NanumGothic" w:hAnsi="NanumGothic" w:eastAsia="NanumGothic"/>
          <w:b w:val="0"/>
          <w:color w:val="303A37"/>
        </w:rPr>
        <w:t>18.3 본 계약의 일부 조항이 무효 또는 집행불능으로 판단되더라도 나머지 조항의 효력은 영향을 받지 않으며, 당사자들은 원래의 경제적·법적 의도에 가장 가까운 유효한 조항으로 대체하기 위해 협력합니다.</w:t>
      </w:r>
    </w:p>
    <w:p>
      <w:pPr>
        <w:pStyle w:val="Clause"/>
      </w:pPr>
      <w:r>
        <w:rPr>
          <w:rFonts w:ascii="NanumGothic" w:hAnsi="NanumGothic" w:eastAsia="NanumGothic"/>
          <w:b w:val="0"/>
          <w:color w:val="303A37"/>
        </w:rPr>
        <w:t>18.4 본 계약의 권리 불행사 또는 지연은 권리 포기로 해석되지 않습니다.</w:t>
      </w:r>
    </w:p>
    <w:p>
      <w:pPr>
        <w:pStyle w:val="Clause"/>
      </w:pPr>
      <w:r>
        <w:rPr>
          <w:rFonts w:ascii="NanumGothic" w:hAnsi="NanumGothic" w:eastAsia="NanumGothic"/>
          <w:b w:val="0"/>
          <w:color w:val="303A37"/>
        </w:rPr>
        <w:t>18.5 본 계약은 둘 이상의 사본으로 체결될 수 있으며, 전자서명 및 스캔본은 원본과 동일한 효력을 가질 수 있습니다.</w:t>
      </w:r>
    </w:p>
    <w:p>
      <w:pPr>
        <w:pStyle w:val="Clause"/>
      </w:pPr>
      <w:r>
        <w:rPr>
          <w:rFonts w:ascii="NanumGothic" w:hAnsi="NanumGothic" w:eastAsia="NanumGothic"/>
          <w:b w:val="0"/>
          <w:color w:val="303A37"/>
        </w:rPr>
        <w:t>18.6 본 계약의 한국어본과 영어본이 모두 체결되고 내용이 상충하는 경우, 당사자들이 별도로 우선 언어를 지정하지 않는 한 한국어본이 우선합니다.</w:t>
      </w:r>
    </w:p>
    <w:p>
      <w:r>
        <w:br w:type="page"/>
      </w:r>
    </w:p>
    <w:p>
      <w:pPr>
        <w:pStyle w:val="Heading1"/>
      </w:pPr>
      <w:r>
        <w:rPr>
          <w:rFonts w:ascii="NanumGothic" w:hAnsi="NanumGothic" w:eastAsia="NanumGothic"/>
          <w:b/>
          <w:color w:val="46878C"/>
          <w:sz w:val="26"/>
        </w:rPr>
        <w:t>서명</w:t>
      </w:r>
    </w:p>
    <w:p>
      <w:pPr>
        <w:pStyle w:val="Clause"/>
      </w:pPr>
      <w:r>
        <w:rPr>
          <w:rFonts w:ascii="NanumGothic" w:hAnsi="NanumGothic" w:eastAsia="NanumGothic"/>
          <w:color w:val="303A37"/>
          <w:sz w:val="18"/>
        </w:rPr>
        <w:t>본 계약의 성립을 증명하기 위하여, 각 당사자는 아래와 같이 서명 또는 전자서명합니다. 전자서명, 스캔본, PDF 서명본 및 각기 다른 사본에 대한 서명은 모두 원본과 동일한 효력을 가질 수 있습니다.</w:t>
      </w:r>
    </w:p>
    <w:tbl>
      <w:tblPr>
        <w:tblW w:type="auto" w:w="0"/>
        <w:jc w:val="center"/>
        <w:tblLook w:firstColumn="1" w:firstRow="1" w:lastColumn="0" w:lastRow="0" w:noHBand="0" w:noVBand="1" w:val="04A0"/>
      </w:tblPr>
      <w:tblGrid>
        <w:gridCol w:w="4874"/>
        <w:gridCol w:w="4874"/>
      </w:tblGrid>
      <w:tr>
        <w:tc>
          <w:tcPr>
            <w:tcW w:type="dxa" w:w="4874"/>
            <w:tcBorders>
              <w:top w:sz="4" w:val="single" w:color="B6CDAE"/>
              <w:left w:sz="4" w:val="single" w:color="B6CDAE"/>
              <w:bottom w:sz="4" w:val="single" w:color="B6CDAE"/>
              <w:right w:sz="4" w:val="single" w:color="B6CDAE"/>
            </w:tcBorders>
            <w:shd w:fill="EAF3E6"/>
          </w:tcPr>
          <w:p>
            <w:pPr>
              <w:jc w:val="center"/>
            </w:pPr>
            <w:r>
              <w:rPr>
                <w:rFonts w:ascii="NanumGothic" w:hAnsi="NanumGothic" w:eastAsia="NanumGothic"/>
                <w:b/>
                <w:color w:val="364A46"/>
                <w:sz w:val="19"/>
              </w:rPr>
              <w:t>당사자 A</w:t>
            </w:r>
          </w:p>
        </w:tc>
        <w:tc>
          <w:tcPr>
            <w:tcW w:type="dxa" w:w="4874"/>
            <w:tcBorders>
              <w:top w:sz="4" w:val="single" w:color="B6CDAE"/>
              <w:left w:sz="4" w:val="single" w:color="B6CDAE"/>
              <w:bottom w:sz="4" w:val="single" w:color="B6CDAE"/>
              <w:right w:sz="4" w:val="single" w:color="B6CDAE"/>
            </w:tcBorders>
            <w:shd w:fill="EAF3E6"/>
          </w:tcPr>
          <w:p>
            <w:pPr>
              <w:jc w:val="center"/>
            </w:pPr>
            <w:r>
              <w:rPr>
                <w:rFonts w:ascii="NanumGothic" w:hAnsi="NanumGothic" w:eastAsia="NanumGothic"/>
                <w:b/>
                <w:color w:val="364A46"/>
                <w:sz w:val="19"/>
              </w:rPr>
              <w:t>당사자 B</w:t>
            </w:r>
          </w:p>
        </w:tc>
      </w:tr>
      <w:tr>
        <w:tc>
          <w:tcPr>
            <w:tcW w:type="dxa" w:w="4874"/>
            <w:tcBorders>
              <w:top w:sz="4" w:val="single" w:color="B6CDAE"/>
              <w:left w:sz="4" w:val="single" w:color="B6CDAE"/>
              <w:bottom w:sz="4" w:val="single" w:color="B6CDAE"/>
              <w:right w:sz="4" w:val="single" w:color="B6CDAE"/>
            </w:tcBorders>
          </w:tcPr>
          <w:p>
            <w:pPr>
              <w:spacing w:after="40"/>
            </w:pPr>
            <w:r>
              <w:rPr>
                <w:rFonts w:ascii="NanumGothic" w:hAnsi="NanumGothic" w:eastAsia="NanumGothic"/>
                <w:b/>
                <w:color w:val="303A37"/>
                <w:sz w:val="17"/>
              </w:rPr>
              <w:t>회사명: 엘랑비탈바이오 주식회사</w:t>
            </w:r>
            <w:r>
              <w:br/>
            </w:r>
            <w:r>
              <w:rPr>
                <w:rFonts w:ascii="NanumGothic" w:hAnsi="NanumGothic" w:eastAsia="NanumGothic"/>
                <w:b/>
                <w:color w:val="303A37"/>
                <w:sz w:val="17"/>
              </w:rPr>
              <w:t>(ELAN VITAL BIO Co., Ltd.)</w:t>
            </w:r>
          </w:p>
        </w:tc>
        <w:tc>
          <w:tcPr>
            <w:tcW w:type="dxa" w:w="4874"/>
            <w:tcBorders>
              <w:top w:sz="4" w:val="single" w:color="B6CDAE"/>
              <w:left w:sz="4" w:val="single" w:color="B6CDAE"/>
              <w:bottom w:sz="4" w:val="single" w:color="B6CDAE"/>
              <w:right w:sz="4" w:val="single" w:color="B6CDAE"/>
            </w:tcBorders>
          </w:tcPr>
          <w:p>
            <w:pPr>
              <w:spacing w:after="40"/>
            </w:pPr>
            <w:r>
              <w:rPr>
                <w:rFonts w:ascii="NanumGothic" w:hAnsi="NanumGothic" w:eastAsia="NanumGothic"/>
                <w:b/>
                <w:color w:val="303A37"/>
                <w:sz w:val="17"/>
              </w:rPr>
              <w:t>회사명/성명: [●]</w:t>
            </w:r>
          </w:p>
        </w:tc>
      </w:tr>
      <w:tr>
        <w:tc>
          <w:tcPr>
            <w:tcW w:type="dxa" w:w="4874"/>
            <w:tcBorders>
              <w:top w:sz="4" w:val="single" w:color="B6CDAE"/>
              <w:left w:sz="4" w:val="single" w:color="B6CDAE"/>
              <w:bottom w:sz="4" w:val="single" w:color="B6CDAE"/>
              <w:right w:sz="4" w:val="single" w:color="B6CDAE"/>
            </w:tcBorders>
          </w:tcPr>
          <w:p>
            <w:pPr>
              <w:spacing w:after="40"/>
            </w:pPr>
            <w:r>
              <w:rPr>
                <w:rFonts w:ascii="NanumGothic" w:hAnsi="NanumGothic" w:eastAsia="NanumGothic"/>
                <w:b w:val="0"/>
                <w:color w:val="303A37"/>
                <w:sz w:val="17"/>
              </w:rPr>
              <w:t>주소: [●]</w:t>
            </w:r>
          </w:p>
        </w:tc>
        <w:tc>
          <w:tcPr>
            <w:tcW w:type="dxa" w:w="4874"/>
            <w:tcBorders>
              <w:top w:sz="4" w:val="single" w:color="B6CDAE"/>
              <w:left w:sz="4" w:val="single" w:color="B6CDAE"/>
              <w:bottom w:sz="4" w:val="single" w:color="B6CDAE"/>
              <w:right w:sz="4" w:val="single" w:color="B6CDAE"/>
            </w:tcBorders>
          </w:tcPr>
          <w:p>
            <w:pPr>
              <w:spacing w:after="40"/>
            </w:pPr>
            <w:r>
              <w:rPr>
                <w:rFonts w:ascii="NanumGothic" w:hAnsi="NanumGothic" w:eastAsia="NanumGothic"/>
                <w:b w:val="0"/>
                <w:color w:val="303A37"/>
                <w:sz w:val="17"/>
              </w:rPr>
              <w:t>주소: [●]</w:t>
            </w:r>
          </w:p>
        </w:tc>
      </w:tr>
      <w:tr>
        <w:tc>
          <w:tcPr>
            <w:tcW w:type="dxa" w:w="4874"/>
            <w:tcBorders>
              <w:top w:sz="4" w:val="single" w:color="B6CDAE"/>
              <w:left w:sz="4" w:val="single" w:color="B6CDAE"/>
              <w:bottom w:sz="4" w:val="single" w:color="B6CDAE"/>
              <w:right w:sz="4" w:val="single" w:color="B6CDAE"/>
            </w:tcBorders>
          </w:tcPr>
          <w:p>
            <w:pPr>
              <w:spacing w:after="40"/>
            </w:pPr>
            <w:r>
              <w:rPr>
                <w:rFonts w:ascii="NanumGothic" w:hAnsi="NanumGothic" w:eastAsia="NanumGothic"/>
                <w:b w:val="0"/>
                <w:color w:val="303A37"/>
                <w:sz w:val="17"/>
              </w:rPr>
              <w:t>사업자등록번호: [●]</w:t>
            </w:r>
          </w:p>
        </w:tc>
        <w:tc>
          <w:tcPr>
            <w:tcW w:type="dxa" w:w="4874"/>
            <w:tcBorders>
              <w:top w:sz="4" w:val="single" w:color="B6CDAE"/>
              <w:left w:sz="4" w:val="single" w:color="B6CDAE"/>
              <w:bottom w:sz="4" w:val="single" w:color="B6CDAE"/>
              <w:right w:sz="4" w:val="single" w:color="B6CDAE"/>
            </w:tcBorders>
          </w:tcPr>
          <w:p>
            <w:pPr>
              <w:spacing w:after="40"/>
            </w:pPr>
            <w:r>
              <w:rPr>
                <w:rFonts w:ascii="NanumGothic" w:hAnsi="NanumGothic" w:eastAsia="NanumGothic"/>
                <w:b w:val="0"/>
                <w:color w:val="303A37"/>
                <w:sz w:val="17"/>
              </w:rPr>
              <w:t>사업자등록번호/등록번호: [●]</w:t>
            </w:r>
          </w:p>
        </w:tc>
      </w:tr>
      <w:tr>
        <w:tc>
          <w:tcPr>
            <w:tcW w:type="dxa" w:w="4874"/>
            <w:tcBorders>
              <w:top w:sz="4" w:val="single" w:color="B6CDAE"/>
              <w:left w:sz="4" w:val="single" w:color="B6CDAE"/>
              <w:bottom w:sz="4" w:val="single" w:color="B6CDAE"/>
              <w:right w:sz="4" w:val="single" w:color="B6CDAE"/>
            </w:tcBorders>
          </w:tcPr>
          <w:p>
            <w:pPr>
              <w:spacing w:after="40"/>
            </w:pPr>
            <w:r>
              <w:rPr>
                <w:rFonts w:ascii="NanumGothic" w:hAnsi="NanumGothic" w:eastAsia="NanumGothic"/>
                <w:b w:val="0"/>
                <w:color w:val="303A37"/>
                <w:sz w:val="17"/>
              </w:rPr>
              <w:t>대표자/권한 있는 서명자: [●]</w:t>
            </w:r>
          </w:p>
        </w:tc>
        <w:tc>
          <w:tcPr>
            <w:tcW w:type="dxa" w:w="4874"/>
            <w:tcBorders>
              <w:top w:sz="4" w:val="single" w:color="B6CDAE"/>
              <w:left w:sz="4" w:val="single" w:color="B6CDAE"/>
              <w:bottom w:sz="4" w:val="single" w:color="B6CDAE"/>
              <w:right w:sz="4" w:val="single" w:color="B6CDAE"/>
            </w:tcBorders>
          </w:tcPr>
          <w:p>
            <w:pPr>
              <w:spacing w:after="40"/>
            </w:pPr>
            <w:r>
              <w:rPr>
                <w:rFonts w:ascii="NanumGothic" w:hAnsi="NanumGothic" w:eastAsia="NanumGothic"/>
                <w:b w:val="0"/>
                <w:color w:val="303A37"/>
                <w:sz w:val="17"/>
              </w:rPr>
              <w:t>대표자/권한 있는 서명자: [●]</w:t>
            </w:r>
          </w:p>
        </w:tc>
      </w:tr>
      <w:tr>
        <w:tc>
          <w:tcPr>
            <w:tcW w:type="dxa" w:w="4874"/>
            <w:tcBorders>
              <w:top w:sz="4" w:val="single" w:color="B6CDAE"/>
              <w:left w:sz="4" w:val="single" w:color="B6CDAE"/>
              <w:bottom w:sz="4" w:val="single" w:color="B6CDAE"/>
              <w:right w:sz="4" w:val="single" w:color="B6CDAE"/>
            </w:tcBorders>
          </w:tcPr>
          <w:p>
            <w:pPr>
              <w:spacing w:after="40"/>
            </w:pPr>
            <w:r>
              <w:rPr>
                <w:rFonts w:ascii="NanumGothic" w:hAnsi="NanumGothic" w:eastAsia="NanumGothic"/>
                <w:b w:val="0"/>
                <w:color w:val="303A37"/>
                <w:sz w:val="17"/>
              </w:rPr>
              <w:t>직위: [●]</w:t>
            </w:r>
          </w:p>
        </w:tc>
        <w:tc>
          <w:tcPr>
            <w:tcW w:type="dxa" w:w="4874"/>
            <w:tcBorders>
              <w:top w:sz="4" w:val="single" w:color="B6CDAE"/>
              <w:left w:sz="4" w:val="single" w:color="B6CDAE"/>
              <w:bottom w:sz="4" w:val="single" w:color="B6CDAE"/>
              <w:right w:sz="4" w:val="single" w:color="B6CDAE"/>
            </w:tcBorders>
          </w:tcPr>
          <w:p>
            <w:pPr>
              <w:spacing w:after="40"/>
            </w:pPr>
            <w:r>
              <w:rPr>
                <w:rFonts w:ascii="NanumGothic" w:hAnsi="NanumGothic" w:eastAsia="NanumGothic"/>
                <w:b w:val="0"/>
                <w:color w:val="303A37"/>
                <w:sz w:val="17"/>
              </w:rPr>
              <w:t>직위: [●]</w:t>
            </w:r>
          </w:p>
        </w:tc>
      </w:tr>
      <w:tr>
        <w:tc>
          <w:tcPr>
            <w:tcW w:type="dxa" w:w="4874"/>
            <w:tcBorders>
              <w:top w:sz="4" w:val="single" w:color="B6CDAE"/>
              <w:left w:sz="4" w:val="single" w:color="B6CDAE"/>
              <w:bottom w:sz="4" w:val="single" w:color="B6CDAE"/>
              <w:right w:sz="4" w:val="single" w:color="B6CDAE"/>
            </w:tcBorders>
          </w:tcPr>
          <w:p>
            <w:pPr>
              <w:spacing w:after="40"/>
            </w:pPr>
            <w:r>
              <w:rPr>
                <w:rFonts w:ascii="NanumGothic" w:hAnsi="NanumGothic" w:eastAsia="NanumGothic"/>
                <w:b w:val="0"/>
                <w:color w:val="303A37"/>
                <w:sz w:val="17"/>
              </w:rPr>
              <w:t>이메일: elanvitalbio@gmail.com</w:t>
            </w:r>
          </w:p>
        </w:tc>
        <w:tc>
          <w:tcPr>
            <w:tcW w:type="dxa" w:w="4874"/>
            <w:tcBorders>
              <w:top w:sz="4" w:val="single" w:color="B6CDAE"/>
              <w:left w:sz="4" w:val="single" w:color="B6CDAE"/>
              <w:bottom w:sz="4" w:val="single" w:color="B6CDAE"/>
              <w:right w:sz="4" w:val="single" w:color="B6CDAE"/>
            </w:tcBorders>
          </w:tcPr>
          <w:p>
            <w:pPr>
              <w:spacing w:after="40"/>
            </w:pPr>
            <w:r>
              <w:rPr>
                <w:rFonts w:ascii="NanumGothic" w:hAnsi="NanumGothic" w:eastAsia="NanumGothic"/>
                <w:b w:val="0"/>
                <w:color w:val="303A37"/>
                <w:sz w:val="17"/>
              </w:rPr>
              <w:t>이메일: [●]</w:t>
            </w:r>
          </w:p>
        </w:tc>
      </w:tr>
      <w:tr>
        <w:tc>
          <w:tcPr>
            <w:tcW w:type="dxa" w:w="4874"/>
            <w:tcBorders>
              <w:top w:sz="4" w:val="single" w:color="B6CDAE"/>
              <w:left w:sz="4" w:val="single" w:color="B6CDAE"/>
              <w:bottom w:sz="4" w:val="single" w:color="B6CDAE"/>
              <w:right w:sz="4" w:val="single" w:color="B6CDAE"/>
            </w:tcBorders>
          </w:tcPr>
          <w:p>
            <w:pPr>
              <w:spacing w:after="40"/>
            </w:pPr>
            <w:r>
              <w:rPr>
                <w:rFonts w:ascii="NanumGothic" w:hAnsi="NanumGothic" w:eastAsia="NanumGothic"/>
                <w:b w:val="0"/>
                <w:color w:val="303A37"/>
                <w:sz w:val="17"/>
              </w:rPr>
              <w:t>서명: ______________________________</w:t>
            </w:r>
          </w:p>
        </w:tc>
        <w:tc>
          <w:tcPr>
            <w:tcW w:type="dxa" w:w="4874"/>
            <w:tcBorders>
              <w:top w:sz="4" w:val="single" w:color="B6CDAE"/>
              <w:left w:sz="4" w:val="single" w:color="B6CDAE"/>
              <w:bottom w:sz="4" w:val="single" w:color="B6CDAE"/>
              <w:right w:sz="4" w:val="single" w:color="B6CDAE"/>
            </w:tcBorders>
          </w:tcPr>
          <w:p>
            <w:pPr>
              <w:spacing w:after="40"/>
            </w:pPr>
            <w:r>
              <w:rPr>
                <w:rFonts w:ascii="NanumGothic" w:hAnsi="NanumGothic" w:eastAsia="NanumGothic"/>
                <w:b w:val="0"/>
                <w:color w:val="303A37"/>
                <w:sz w:val="17"/>
              </w:rPr>
              <w:t>서명: ______________________________</w:t>
            </w:r>
          </w:p>
        </w:tc>
      </w:tr>
      <w:tr>
        <w:tc>
          <w:tcPr>
            <w:tcW w:type="dxa" w:w="4874"/>
            <w:tcBorders>
              <w:top w:sz="4" w:val="single" w:color="B6CDAE"/>
              <w:left w:sz="4" w:val="single" w:color="B6CDAE"/>
              <w:bottom w:sz="4" w:val="single" w:color="B6CDAE"/>
              <w:right w:sz="4" w:val="single" w:color="B6CDAE"/>
            </w:tcBorders>
          </w:tcPr>
          <w:p>
            <w:pPr>
              <w:spacing w:after="40"/>
            </w:pPr>
            <w:r>
              <w:rPr>
                <w:rFonts w:ascii="NanumGothic" w:hAnsi="NanumGothic" w:eastAsia="NanumGothic"/>
                <w:b w:val="0"/>
                <w:color w:val="303A37"/>
                <w:sz w:val="17"/>
              </w:rPr>
              <w:t>일자: ______년 ____월 ____일</w:t>
            </w:r>
          </w:p>
        </w:tc>
        <w:tc>
          <w:tcPr>
            <w:tcW w:type="dxa" w:w="4874"/>
            <w:tcBorders>
              <w:top w:sz="4" w:val="single" w:color="B6CDAE"/>
              <w:left w:sz="4" w:val="single" w:color="B6CDAE"/>
              <w:bottom w:sz="4" w:val="single" w:color="B6CDAE"/>
              <w:right w:sz="4" w:val="single" w:color="B6CDAE"/>
            </w:tcBorders>
          </w:tcPr>
          <w:p>
            <w:pPr>
              <w:spacing w:after="40"/>
            </w:pPr>
            <w:r>
              <w:rPr>
                <w:rFonts w:ascii="NanumGothic" w:hAnsi="NanumGothic" w:eastAsia="NanumGothic"/>
                <w:b w:val="0"/>
                <w:color w:val="303A37"/>
                <w:sz w:val="17"/>
              </w:rPr>
              <w:t>일자: ______년 ____월 ____일</w:t>
            </w:r>
          </w:p>
        </w:tc>
      </w:tr>
    </w:tbl>
    <w:p/>
    <w:p>
      <w:pPr>
        <w:pStyle w:val="Heading1"/>
      </w:pPr>
      <w:r>
        <w:rPr>
          <w:rFonts w:ascii="NanumGothic" w:hAnsi="NanumGothic" w:eastAsia="NanumGothic"/>
          <w:b/>
          <w:color w:val="46878C"/>
          <w:sz w:val="25"/>
        </w:rPr>
        <w:t>별지 1. 프로젝트 및 정보공개 범위</w:t>
      </w:r>
    </w:p>
    <w:tbl>
      <w:tblPr>
        <w:tblW w:type="auto" w:w="0"/>
        <w:jc w:val="center"/>
        <w:tblLayout w:type="fixed"/>
        <w:tblLook w:firstColumn="1" w:firstRow="1" w:lastColumn="0" w:lastRow="0" w:noHBand="0" w:noVBand="1" w:val="04A0"/>
      </w:tblPr>
      <w:tblGrid>
        <w:gridCol w:w="4874"/>
        <w:gridCol w:w="4874"/>
      </w:tblGrid>
      <w:tr>
        <w:tc>
          <w:tcPr>
            <w:tcW w:type="dxa" w:w="2376"/>
            <w:shd w:fill="EAF3E6"/>
            <w:tcBorders>
              <w:top w:sz="6" w:val="single" w:color="B6CDAE"/>
              <w:left w:sz="6" w:val="single" w:color="B6CDAE"/>
              <w:bottom w:sz="6" w:val="single" w:color="B6CDAE"/>
              <w:right w:sz="6" w:val="single" w:color="B6CDAE"/>
            </w:tcBorders>
            <w:vAlign w:val="center"/>
          </w:tcPr>
          <w:p>
            <w:pPr>
              <w:spacing w:after="20"/>
            </w:pPr>
            <w:r>
              <w:rPr>
                <w:rFonts w:ascii="NanumGothic" w:hAnsi="NanumGothic" w:eastAsia="NanumGothic"/>
                <w:b/>
                <w:color w:val="364A46"/>
                <w:sz w:val="17"/>
              </w:rPr>
              <w:t>프로젝트명</w:t>
            </w:r>
          </w:p>
        </w:tc>
        <w:tc>
          <w:tcPr>
            <w:tcW w:type="dxa" w:w="7272"/>
            <w:tcBorders>
              <w:top w:sz="6" w:val="single" w:color="B6CDAE"/>
              <w:left w:sz="6" w:val="single" w:color="B6CDAE"/>
              <w:bottom w:sz="6" w:val="single" w:color="B6CDAE"/>
              <w:right w:sz="6" w:val="single" w:color="B6CDAE"/>
            </w:tcBorders>
            <w:vAlign w:val="center"/>
          </w:tcPr>
          <w:p>
            <w:pPr>
              <w:spacing w:after="20"/>
            </w:pPr>
            <w:r>
              <w:rPr>
                <w:rFonts w:ascii="NanumGothic" w:hAnsi="NanumGothic" w:eastAsia="NanumGothic"/>
                <w:b w:val="0"/>
                <w:color w:val="303A37"/>
                <w:sz w:val="17"/>
              </w:rPr>
              <w:t>GRBM | Green Red BIO Metabolome</w:t>
            </w:r>
          </w:p>
        </w:tc>
      </w:tr>
      <w:tr>
        <w:tc>
          <w:tcPr>
            <w:tcW w:type="dxa" w:w="2376"/>
            <w:shd w:fill="EAF3E6"/>
            <w:tcBorders>
              <w:top w:sz="6" w:val="single" w:color="B6CDAE"/>
              <w:left w:sz="6" w:val="single" w:color="B6CDAE"/>
              <w:bottom w:sz="6" w:val="single" w:color="B6CDAE"/>
              <w:right w:sz="6" w:val="single" w:color="B6CDAE"/>
            </w:tcBorders>
            <w:vAlign w:val="center"/>
          </w:tcPr>
          <w:p>
            <w:pPr>
              <w:spacing w:after="20"/>
            </w:pPr>
            <w:r>
              <w:rPr>
                <w:rFonts w:ascii="NanumGothic" w:hAnsi="NanumGothic" w:eastAsia="NanumGothic"/>
                <w:b/>
                <w:color w:val="364A46"/>
                <w:sz w:val="17"/>
              </w:rPr>
              <w:t>검토 목적</w:t>
            </w:r>
          </w:p>
        </w:tc>
        <w:tc>
          <w:tcPr>
            <w:tcW w:type="dxa" w:w="7272"/>
            <w:tcBorders>
              <w:top w:sz="6" w:val="single" w:color="B6CDAE"/>
              <w:left w:sz="6" w:val="single" w:color="B6CDAE"/>
              <w:bottom w:sz="6" w:val="single" w:color="B6CDAE"/>
              <w:right w:sz="6" w:val="single" w:color="B6CDAE"/>
            </w:tcBorders>
            <w:vAlign w:val="center"/>
          </w:tcPr>
          <w:p>
            <w:pPr>
              <w:spacing w:after="20"/>
            </w:pPr>
            <w:r>
              <w:rPr>
                <w:rFonts w:ascii="NanumGothic" w:hAnsi="NanumGothic" w:eastAsia="NanumGothic"/>
                <w:b w:val="0"/>
                <w:color w:val="303A37"/>
                <w:sz w:val="17"/>
              </w:rPr>
              <w:t>GRBM의 과학적 기반, 제조 플랫폼, 제품화 가능성, 사업화 전략, 투자, 라이선스, 공급, 공동연구 및 전략적 협력 가능성의 평가</w:t>
            </w:r>
          </w:p>
        </w:tc>
      </w:tr>
      <w:tr>
        <w:tc>
          <w:tcPr>
            <w:tcW w:type="dxa" w:w="2376"/>
            <w:shd w:fill="EAF3E6"/>
            <w:tcBorders>
              <w:top w:sz="6" w:val="single" w:color="B6CDAE"/>
              <w:left w:sz="6" w:val="single" w:color="B6CDAE"/>
              <w:bottom w:sz="6" w:val="single" w:color="B6CDAE"/>
              <w:right w:sz="6" w:val="single" w:color="B6CDAE"/>
            </w:tcBorders>
            <w:vAlign w:val="center"/>
          </w:tcPr>
          <w:p>
            <w:pPr>
              <w:spacing w:after="20"/>
            </w:pPr>
            <w:r>
              <w:rPr>
                <w:rFonts w:ascii="NanumGothic" w:hAnsi="NanumGothic" w:eastAsia="NanumGothic"/>
                <w:b/>
                <w:color w:val="364A46"/>
                <w:sz w:val="17"/>
              </w:rPr>
              <w:t>정보공개 방식</w:t>
            </w:r>
          </w:p>
        </w:tc>
        <w:tc>
          <w:tcPr>
            <w:tcW w:type="dxa" w:w="7272"/>
            <w:tcBorders>
              <w:top w:sz="6" w:val="single" w:color="B6CDAE"/>
              <w:left w:sz="6" w:val="single" w:color="B6CDAE"/>
              <w:bottom w:sz="6" w:val="single" w:color="B6CDAE"/>
              <w:right w:sz="6" w:val="single" w:color="B6CDAE"/>
            </w:tcBorders>
            <w:vAlign w:val="center"/>
          </w:tcPr>
          <w:p>
            <w:pPr>
              <w:spacing w:after="20"/>
            </w:pPr>
            <w:r>
              <w:rPr>
                <w:rFonts w:ascii="NanumGothic" w:hAnsi="NanumGothic" w:eastAsia="NanumGothic"/>
                <w:b w:val="0"/>
                <w:color w:val="303A37"/>
                <w:sz w:val="17"/>
              </w:rPr>
              <w:t>대면/화상 회의, 이메일, 데이터룸, 시제품 또는 샘플 제공, 기술 설명서, 사업 제안서, 실험/분석 데이터, 기타 서면 또는 전자적 자료</w:t>
            </w:r>
          </w:p>
        </w:tc>
      </w:tr>
      <w:tr>
        <w:tc>
          <w:tcPr>
            <w:tcW w:type="dxa" w:w="2376"/>
            <w:shd w:fill="EAF3E6"/>
            <w:tcBorders>
              <w:top w:sz="6" w:val="single" w:color="B6CDAE"/>
              <w:left w:sz="6" w:val="single" w:color="B6CDAE"/>
              <w:bottom w:sz="6" w:val="single" w:color="B6CDAE"/>
              <w:right w:sz="6" w:val="single" w:color="B6CDAE"/>
            </w:tcBorders>
            <w:vAlign w:val="center"/>
          </w:tcPr>
          <w:p>
            <w:pPr>
              <w:spacing w:after="20"/>
            </w:pPr>
            <w:r>
              <w:rPr>
                <w:rFonts w:ascii="NanumGothic" w:hAnsi="NanumGothic" w:eastAsia="NanumGothic"/>
                <w:b/>
                <w:color w:val="364A46"/>
                <w:sz w:val="17"/>
              </w:rPr>
              <w:t>NDA Page</w:t>
            </w:r>
          </w:p>
        </w:tc>
        <w:tc>
          <w:tcPr>
            <w:tcW w:type="dxa" w:w="7272"/>
            <w:tcBorders>
              <w:top w:sz="6" w:val="single" w:color="B6CDAE"/>
              <w:left w:sz="6" w:val="single" w:color="B6CDAE"/>
              <w:bottom w:sz="6" w:val="single" w:color="B6CDAE"/>
              <w:right w:sz="6" w:val="single" w:color="B6CDAE"/>
            </w:tcBorders>
            <w:vAlign w:val="center"/>
          </w:tcPr>
          <w:p>
            <w:pPr>
              <w:spacing w:after="20"/>
            </w:pPr>
            <w:hyperlink r:id="rId11">
              <w:r>
                <w:rPr>
                  <w:rFonts w:ascii="NanumGothic" w:hAnsi="NanumGothic" w:eastAsia="NanumGothic"/>
                  <w:color w:val="2F6F73"/>
                  <w:u w:val="single"/>
                </w:rPr>
                <w:t>www.elanvitalbio.com</w:t>
              </w:r>
            </w:hyperlink>
          </w:p>
        </w:tc>
      </w:tr>
      <w:tr>
        <w:tc>
          <w:tcPr>
            <w:tcW w:type="dxa" w:w="2376"/>
            <w:shd w:fill="EAF3E6"/>
            <w:tcBorders>
              <w:top w:sz="6" w:val="single" w:color="B6CDAE"/>
              <w:left w:sz="6" w:val="single" w:color="B6CDAE"/>
              <w:bottom w:sz="6" w:val="single" w:color="B6CDAE"/>
              <w:right w:sz="6" w:val="single" w:color="B6CDAE"/>
            </w:tcBorders>
            <w:vAlign w:val="center"/>
          </w:tcPr>
          <w:p>
            <w:pPr>
              <w:spacing w:after="20"/>
            </w:pPr>
            <w:r>
              <w:rPr>
                <w:rFonts w:ascii="NanumGothic" w:hAnsi="NanumGothic" w:eastAsia="NanumGothic"/>
                <w:b/>
                <w:color w:val="364A46"/>
                <w:sz w:val="17"/>
              </w:rPr>
              <w:t>Contact</w:t>
            </w:r>
          </w:p>
        </w:tc>
        <w:tc>
          <w:tcPr>
            <w:tcW w:type="dxa" w:w="7272"/>
            <w:tcBorders>
              <w:top w:sz="6" w:val="single" w:color="B6CDAE"/>
              <w:left w:sz="6" w:val="single" w:color="B6CDAE"/>
              <w:bottom w:sz="6" w:val="single" w:color="B6CDAE"/>
              <w:right w:sz="6" w:val="single" w:color="B6CDAE"/>
            </w:tcBorders>
            <w:vAlign w:val="center"/>
          </w:tcPr>
          <w:p>
            <w:pPr>
              <w:spacing w:after="20"/>
            </w:pPr>
            <w:hyperlink r:id="rId12">
              <w:r>
                <w:rPr>
                  <w:rFonts w:ascii="NanumGothic" w:hAnsi="NanumGothic" w:eastAsia="NanumGothic"/>
                  <w:color w:val="2F6F73"/>
                  <w:u w:val="single"/>
                </w:rPr>
                <w:t>elanvitalbio@gmail.com</w:t>
              </w:r>
            </w:hyperlink>
          </w:p>
        </w:tc>
      </w:tr>
      <w:tr>
        <w:tc>
          <w:tcPr>
            <w:tcW w:type="dxa" w:w="2376"/>
            <w:shd w:fill="EAF3E6"/>
            <w:tcBorders>
              <w:top w:sz="6" w:val="single" w:color="B6CDAE"/>
              <w:left w:sz="6" w:val="single" w:color="B6CDAE"/>
              <w:bottom w:sz="6" w:val="single" w:color="B6CDAE"/>
              <w:right w:sz="6" w:val="single" w:color="B6CDAE"/>
            </w:tcBorders>
            <w:vAlign w:val="center"/>
          </w:tcPr>
          <w:p>
            <w:pPr>
              <w:spacing w:after="20"/>
            </w:pPr>
            <w:r>
              <w:rPr>
                <w:rFonts w:ascii="NanumGothic" w:hAnsi="NanumGothic" w:eastAsia="NanumGothic"/>
                <w:b/>
                <w:color w:val="364A46"/>
                <w:sz w:val="17"/>
              </w:rPr>
              <w:t>추가 조건</w:t>
            </w:r>
          </w:p>
        </w:tc>
        <w:tc>
          <w:tcPr>
            <w:tcW w:type="dxa" w:w="7272"/>
            <w:tcBorders>
              <w:top w:sz="6" w:val="single" w:color="B6CDAE"/>
              <w:left w:sz="6" w:val="single" w:color="B6CDAE"/>
              <w:bottom w:sz="6" w:val="single" w:color="B6CDAE"/>
              <w:right w:sz="6" w:val="single" w:color="B6CDAE"/>
            </w:tcBorders>
            <w:vAlign w:val="center"/>
          </w:tcPr>
          <w:p>
            <w:pPr>
              <w:spacing w:after="20"/>
            </w:pPr>
            <w:r>
              <w:rPr>
                <w:rFonts w:ascii="NanumGothic" w:hAnsi="NanumGothic" w:eastAsia="NanumGothic"/>
                <w:b w:val="0"/>
                <w:color w:val="303A37"/>
                <w:sz w:val="17"/>
              </w:rPr>
              <w:t>[필요 시 기재]</w:t>
            </w:r>
          </w:p>
        </w:tc>
      </w:tr>
    </w:tbl>
    <w:sectPr w:rsidR="00FC693F" w:rsidRPr="0006063C" w:rsidSect="00034616">
      <w:headerReference w:type="default" r:id="rId9"/>
      <w:footerReference w:type="default" r:id="rId10"/>
      <w:pgSz w:w="11909" w:h="16834"/>
      <w:pgMar w:top="1080" w:right="1080" w:bottom="936" w:left="1080"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anumGothic" w:hAnsi="NanumGothic" w:eastAsia="NanumGothic"/>
        <w:color w:val="7D8482"/>
        <w:sz w:val="16"/>
      </w:rPr>
      <w:t xml:space="preserve">ELAN VITAL BIO Co., Ltd. | Confidential | NDA Page: </w:t>
    </w:r>
    <w:hyperlink r:id="rId1">
      <w:r>
        <w:rPr>
          <w:rFonts w:ascii="NanumGothic" w:hAnsi="NanumGothic" w:eastAsia="NanumGothic"/>
          <w:color w:val="6A8F5A"/>
        </w:rPr>
        <w:t>www.elanvitalbio.com</w:t>
      </w:r>
    </w:hyperlink>
    <w:r>
      <w:rPr>
        <w:rFonts w:ascii="NanumGothic" w:hAnsi="NanumGothic" w:eastAsia="NanumGothic"/>
        <w:color w:val="7D8482"/>
        <w:sz w:val="16"/>
      </w:rPr>
      <w:t xml:space="preserve"> | Page </w:t>
    </w:r>
    <w:r>
      <w:rPr>
        <w:rFonts w:ascii="NanumGothic" w:hAnsi="NanumGothic" w:eastAsia="NanumGothic"/>
        <w:color w:val="787878"/>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NanumGothic" w:hAnsi="NanumGothic" w:eastAsia="NanumGothic"/>
        <w:b/>
        <w:color w:val="5F6E6B"/>
        <w:sz w:val="16"/>
      </w:rPr>
      <w:t>상호 비밀유지계약서 | GRBM Review &amp; Partnership</w:t>
    </w:r>
  </w:p>
  <w:p>
    <w:pPr>
      <w:spacing w:after="0" w:line="240" w:lineRule="auto"/>
    </w:pPr>
    <w:r>
      <w:rPr>
        <w:rFonts w:ascii="NanumGothic" w:hAnsi="NanumGothic" w:eastAsia="NanumGothic"/>
        <w:color w:val="46878C"/>
        <w:sz w:val="8"/>
      </w:rPr>
      <w:t>________________________________________________________________________________</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80"/>
    </w:pPr>
    <w:rPr>
      <w:rFonts w:ascii="NanumGothic" w:hAnsi="NanumGothic" w:eastAsia="NanumGothic"/>
      <w:color w:val="2E3634"/>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NanumGothic" w:hAnsi="NanumGothic" w:eastAsia="NanumGothic"/>
      <w:b/>
      <w:bCs/>
      <w:color w:val="46878C"/>
      <w:sz w:val="28"/>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NanumGothic" w:hAnsi="NanumGothic" w:eastAsia="NanumGothic"/>
      <w:b/>
      <w:bCs/>
      <w:color w:val="364A46"/>
      <w:sz w:val="22"/>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NanumGothic" w:hAnsi="NanumGothic" w:eastAsia="NanumGothic"/>
      <w:b/>
      <w:bCs/>
      <w:color w:val="364A46"/>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before="0"/>
      <w:contextualSpacing/>
    </w:pPr>
    <w:rPr>
      <w:rFonts w:asciiTheme="majorHAnsi" w:eastAsiaTheme="majorEastAsia" w:hAnsiTheme="majorHAnsi" w:cstheme="majorBidi" w:ascii="NanumGothic" w:hAnsi="NanumGothic" w:eastAsia="NanumGothic"/>
      <w:b/>
      <w:color w:val="364A46"/>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80"/>
    </w:pPr>
    <w:rPr>
      <w:rFonts w:asciiTheme="majorHAnsi" w:eastAsiaTheme="majorEastAsia" w:hAnsiTheme="majorHAnsi" w:cstheme="majorBidi" w:ascii="NanumGothic" w:hAnsi="NanumGothic" w:eastAsia="NanumGothic"/>
      <w:b w:val="0"/>
      <w:i/>
      <w:iCs/>
      <w:color w:val="46878C"/>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Text">
    <w:name w:val="SmallText"/>
    <w:pPr>
      <w:spacing w:line="252" w:lineRule="auto" w:after="40"/>
    </w:pPr>
    <w:rPr>
      <w:rFonts w:ascii="NanumGothic" w:hAnsi="NanumGothic" w:eastAsia="NanumGothic"/>
      <w:color w:val="5C6764"/>
      <w:sz w:val="16"/>
    </w:rPr>
  </w:style>
  <w:style w:type="paragraph" w:customStyle="1" w:styleId="Clause">
    <w:name w:val="Clause"/>
    <w:pPr>
      <w:spacing w:line="259" w:lineRule="auto" w:after="60"/>
      <w:ind w:firstLine="0"/>
    </w:pPr>
    <w:rPr>
      <w:rFonts w:ascii="NanumGothic" w:hAnsi="NanumGothic" w:eastAsia="NanumGothic"/>
      <w:sz w:val="18"/>
    </w:rPr>
  </w:style>
  <w:style w:type="paragraph" w:customStyle="1" w:styleId="ClauseIndent">
    <w:name w:val="ClauseIndent"/>
    <w:pPr>
      <w:spacing w:line="259" w:lineRule="auto" w:after="40"/>
      <w:ind w:left="259"/>
    </w:pPr>
    <w:rPr>
      <w:rFonts w:ascii="NanumGothic" w:hAnsi="NanumGothic" w:eastAsia="NanumGothic"/>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elanvitalbio.com" TargetMode="External"/><Relationship Id="rId12" Type="http://schemas.openxmlformats.org/officeDocument/2006/relationships/hyperlink" Target="mailto:elanvitalbio@gmail.com"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elanvitalbi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상호 비밀유지계약서 - GRBM Review &amp; Partnership</dc:title>
  <dc:subject>GRBM Mutual Non-Disclosure Agreement</dc:subject>
  <dc:creator>ELAN VITAL BIO Co., Ltd.</dc:creator>
  <cp:keywords>GRBM, Green Red BIO Metabolome, NDA, Confidentiality</cp:keywords>
  <dc:description>generated by python-docx</dc:description>
  <cp:lastModifiedBy/>
  <cp:revision>1</cp:revision>
  <dcterms:created xsi:type="dcterms:W3CDTF">2013-12-23T23:15:00Z</dcterms:created>
  <dcterms:modified xsi:type="dcterms:W3CDTF">2013-12-23T23:15:00Z</dcterms:modified>
  <cp:category/>
</cp:coreProperties>
</file>